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BF" w:rsidRPr="0025370F" w:rsidRDefault="009A2672" w:rsidP="009A2672">
      <w:pPr>
        <w:jc w:val="center"/>
        <w:rPr>
          <w:rFonts w:ascii="Times New Roman" w:hAnsi="Times New Roman" w:cs="Times New Roman"/>
          <w:b/>
          <w:sz w:val="24"/>
          <w:szCs w:val="24"/>
        </w:rPr>
      </w:pPr>
      <w:r w:rsidRPr="0025370F">
        <w:rPr>
          <w:rFonts w:ascii="Times New Roman" w:hAnsi="Times New Roman" w:cs="Times New Roman"/>
          <w:b/>
          <w:sz w:val="24"/>
          <w:szCs w:val="24"/>
        </w:rPr>
        <w:t>ED</w:t>
      </w:r>
      <w:r w:rsidR="0025370F" w:rsidRPr="0025370F">
        <w:rPr>
          <w:rFonts w:ascii="Times New Roman" w:hAnsi="Times New Roman" w:cs="Times New Roman"/>
          <w:b/>
          <w:sz w:val="24"/>
          <w:szCs w:val="24"/>
        </w:rPr>
        <w:t xml:space="preserve"> 511</w:t>
      </w:r>
      <w:r w:rsidRPr="0025370F">
        <w:rPr>
          <w:rFonts w:ascii="Times New Roman" w:hAnsi="Times New Roman" w:cs="Times New Roman"/>
          <w:b/>
          <w:sz w:val="24"/>
          <w:szCs w:val="24"/>
        </w:rPr>
        <w:t xml:space="preserve"> </w:t>
      </w:r>
      <w:proofErr w:type="gramStart"/>
      <w:r w:rsidR="0025370F" w:rsidRPr="0025370F">
        <w:rPr>
          <w:rFonts w:ascii="Times New Roman" w:hAnsi="Times New Roman" w:cs="Times New Roman"/>
          <w:b/>
          <w:sz w:val="24"/>
          <w:szCs w:val="24"/>
        </w:rPr>
        <w:t>Introduction</w:t>
      </w:r>
      <w:proofErr w:type="gramEnd"/>
      <w:r w:rsidR="0025370F" w:rsidRPr="0025370F">
        <w:rPr>
          <w:rFonts w:ascii="Times New Roman" w:hAnsi="Times New Roman" w:cs="Times New Roman"/>
          <w:b/>
          <w:sz w:val="24"/>
          <w:szCs w:val="24"/>
        </w:rPr>
        <w:t xml:space="preserve"> to Advanced Academic Literacy</w:t>
      </w:r>
    </w:p>
    <w:p w:rsidR="0057198A" w:rsidRDefault="0057198A" w:rsidP="009A2672">
      <w:pPr>
        <w:jc w:val="center"/>
        <w:rPr>
          <w:rFonts w:ascii="Times New Roman" w:hAnsi="Times New Roman" w:cs="Times New Roman"/>
          <w:sz w:val="24"/>
          <w:szCs w:val="24"/>
        </w:rPr>
      </w:pPr>
      <w:r w:rsidRPr="00A90FF5">
        <w:rPr>
          <w:rFonts w:ascii="Times New Roman" w:hAnsi="Times New Roman" w:cs="Times New Roman"/>
          <w:sz w:val="24"/>
          <w:szCs w:val="24"/>
        </w:rPr>
        <w:t>Warner Graduate School of Education, University of Rochester</w:t>
      </w:r>
    </w:p>
    <w:p w:rsidR="009A2672" w:rsidRPr="0025370F" w:rsidRDefault="0025370F" w:rsidP="009A2672">
      <w:pPr>
        <w:jc w:val="center"/>
        <w:rPr>
          <w:rFonts w:ascii="Times New Roman" w:hAnsi="Times New Roman" w:cs="Times New Roman"/>
          <w:sz w:val="24"/>
          <w:szCs w:val="24"/>
        </w:rPr>
      </w:pPr>
      <w:r w:rsidRPr="0025370F">
        <w:rPr>
          <w:rFonts w:ascii="Times New Roman" w:hAnsi="Times New Roman" w:cs="Times New Roman"/>
          <w:sz w:val="24"/>
          <w:szCs w:val="24"/>
        </w:rPr>
        <w:t>Summer</w:t>
      </w:r>
      <w:r w:rsidR="009A2672" w:rsidRPr="0025370F">
        <w:rPr>
          <w:rFonts w:ascii="Times New Roman" w:hAnsi="Times New Roman" w:cs="Times New Roman"/>
          <w:sz w:val="24"/>
          <w:szCs w:val="24"/>
        </w:rPr>
        <w:t xml:space="preserve"> </w:t>
      </w:r>
      <w:r w:rsidRPr="0025370F">
        <w:rPr>
          <w:rFonts w:ascii="Times New Roman" w:hAnsi="Times New Roman" w:cs="Times New Roman"/>
          <w:sz w:val="24"/>
          <w:szCs w:val="24"/>
        </w:rPr>
        <w:t>2013</w:t>
      </w:r>
    </w:p>
    <w:p w:rsidR="009A2672" w:rsidRPr="0025370F" w:rsidRDefault="0025370F" w:rsidP="009A2672">
      <w:pPr>
        <w:jc w:val="center"/>
        <w:rPr>
          <w:rFonts w:ascii="Times New Roman" w:hAnsi="Times New Roman" w:cs="Times New Roman"/>
          <w:sz w:val="24"/>
          <w:szCs w:val="24"/>
        </w:rPr>
      </w:pPr>
      <w:proofErr w:type="gramStart"/>
      <w:r w:rsidRPr="0025370F">
        <w:rPr>
          <w:rFonts w:ascii="Times New Roman" w:hAnsi="Times New Roman" w:cs="Times New Roman"/>
          <w:sz w:val="24"/>
          <w:szCs w:val="24"/>
        </w:rPr>
        <w:t>Fridays</w:t>
      </w:r>
      <w:r w:rsidR="0057198A">
        <w:rPr>
          <w:rFonts w:ascii="Times New Roman" w:hAnsi="Times New Roman" w:cs="Times New Roman"/>
          <w:sz w:val="24"/>
          <w:szCs w:val="24"/>
        </w:rPr>
        <w:t xml:space="preserve"> (July 19, July 26, &amp; August 2)</w:t>
      </w:r>
      <w:r w:rsidR="009A2672" w:rsidRPr="0025370F">
        <w:rPr>
          <w:rFonts w:ascii="Times New Roman" w:hAnsi="Times New Roman" w:cs="Times New Roman"/>
          <w:sz w:val="24"/>
          <w:szCs w:val="24"/>
        </w:rPr>
        <w:t xml:space="preserve">, </w:t>
      </w:r>
      <w:r w:rsidRPr="0025370F">
        <w:rPr>
          <w:rFonts w:ascii="Times New Roman" w:hAnsi="Times New Roman" w:cs="Times New Roman"/>
          <w:sz w:val="24"/>
          <w:szCs w:val="24"/>
        </w:rPr>
        <w:t>4:50</w:t>
      </w:r>
      <w:r w:rsidR="0057198A">
        <w:rPr>
          <w:rFonts w:ascii="Times New Roman" w:hAnsi="Times New Roman" w:cs="Times New Roman"/>
          <w:sz w:val="24"/>
          <w:szCs w:val="24"/>
        </w:rPr>
        <w:t xml:space="preserve"> </w:t>
      </w:r>
      <w:r w:rsidR="009A2672" w:rsidRPr="0025370F">
        <w:rPr>
          <w:rFonts w:ascii="Times New Roman" w:hAnsi="Times New Roman" w:cs="Times New Roman"/>
          <w:sz w:val="24"/>
          <w:szCs w:val="24"/>
        </w:rPr>
        <w:t>p</w:t>
      </w:r>
      <w:r w:rsidR="0057198A">
        <w:rPr>
          <w:rFonts w:ascii="Times New Roman" w:hAnsi="Times New Roman" w:cs="Times New Roman"/>
          <w:sz w:val="24"/>
          <w:szCs w:val="24"/>
        </w:rPr>
        <w:t>.</w:t>
      </w:r>
      <w:r w:rsidR="009A2672" w:rsidRPr="0025370F">
        <w:rPr>
          <w:rFonts w:ascii="Times New Roman" w:hAnsi="Times New Roman" w:cs="Times New Roman"/>
          <w:sz w:val="24"/>
          <w:szCs w:val="24"/>
        </w:rPr>
        <w:t>m</w:t>
      </w:r>
      <w:r w:rsidR="0057198A">
        <w:rPr>
          <w:rFonts w:ascii="Times New Roman" w:hAnsi="Times New Roman" w:cs="Times New Roman"/>
          <w:sz w:val="24"/>
          <w:szCs w:val="24"/>
        </w:rPr>
        <w:t>.</w:t>
      </w:r>
      <w:r w:rsidR="009A2672" w:rsidRPr="0025370F">
        <w:rPr>
          <w:rFonts w:ascii="Times New Roman" w:hAnsi="Times New Roman" w:cs="Times New Roman"/>
          <w:sz w:val="24"/>
          <w:szCs w:val="24"/>
        </w:rPr>
        <w:t>-8:</w:t>
      </w:r>
      <w:r w:rsidRPr="0025370F">
        <w:rPr>
          <w:rFonts w:ascii="Times New Roman" w:hAnsi="Times New Roman" w:cs="Times New Roman"/>
          <w:sz w:val="24"/>
          <w:szCs w:val="24"/>
        </w:rPr>
        <w:t>10</w:t>
      </w:r>
      <w:r w:rsidR="0057198A">
        <w:rPr>
          <w:rFonts w:ascii="Times New Roman" w:hAnsi="Times New Roman" w:cs="Times New Roman"/>
          <w:sz w:val="24"/>
          <w:szCs w:val="24"/>
        </w:rPr>
        <w:t xml:space="preserve"> </w:t>
      </w:r>
      <w:r w:rsidR="009A2672" w:rsidRPr="0025370F">
        <w:rPr>
          <w:rFonts w:ascii="Times New Roman" w:hAnsi="Times New Roman" w:cs="Times New Roman"/>
          <w:sz w:val="24"/>
          <w:szCs w:val="24"/>
        </w:rPr>
        <w:t>p</w:t>
      </w:r>
      <w:r w:rsidR="0057198A">
        <w:rPr>
          <w:rFonts w:ascii="Times New Roman" w:hAnsi="Times New Roman" w:cs="Times New Roman"/>
          <w:sz w:val="24"/>
          <w:szCs w:val="24"/>
        </w:rPr>
        <w:t>.</w:t>
      </w:r>
      <w:r w:rsidR="009A2672" w:rsidRPr="0025370F">
        <w:rPr>
          <w:rFonts w:ascii="Times New Roman" w:hAnsi="Times New Roman" w:cs="Times New Roman"/>
          <w:sz w:val="24"/>
          <w:szCs w:val="24"/>
        </w:rPr>
        <w:t>m</w:t>
      </w:r>
      <w:r w:rsidR="0057198A">
        <w:rPr>
          <w:rFonts w:ascii="Times New Roman" w:hAnsi="Times New Roman" w:cs="Times New Roman"/>
          <w:sz w:val="24"/>
          <w:szCs w:val="24"/>
        </w:rPr>
        <w:t>.</w:t>
      </w:r>
      <w:proofErr w:type="gramEnd"/>
    </w:p>
    <w:p w:rsidR="009A2672" w:rsidRPr="0025370F" w:rsidRDefault="0025370F" w:rsidP="009A2672">
      <w:pPr>
        <w:jc w:val="center"/>
        <w:rPr>
          <w:rFonts w:ascii="Times New Roman" w:hAnsi="Times New Roman" w:cs="Times New Roman"/>
          <w:sz w:val="24"/>
          <w:szCs w:val="24"/>
        </w:rPr>
      </w:pPr>
      <w:proofErr w:type="spellStart"/>
      <w:r w:rsidRPr="0025370F">
        <w:rPr>
          <w:rFonts w:ascii="Times New Roman" w:hAnsi="Times New Roman" w:cs="Times New Roman"/>
          <w:sz w:val="24"/>
          <w:szCs w:val="24"/>
        </w:rPr>
        <w:t>LeChase</w:t>
      </w:r>
      <w:proofErr w:type="spellEnd"/>
      <w:r w:rsidRPr="0025370F">
        <w:rPr>
          <w:rFonts w:ascii="Times New Roman" w:hAnsi="Times New Roman" w:cs="Times New Roman"/>
          <w:sz w:val="24"/>
          <w:szCs w:val="24"/>
        </w:rPr>
        <w:t xml:space="preserve"> 143</w:t>
      </w:r>
    </w:p>
    <w:p w:rsidR="009A2672" w:rsidRPr="0025370F" w:rsidRDefault="009A2672" w:rsidP="009A2672">
      <w:pPr>
        <w:pStyle w:val="BodyText"/>
        <w:ind w:left="2640" w:hangingChars="1100" w:hanging="2640"/>
        <w:rPr>
          <w:rFonts w:ascii="Times New Roman" w:hAnsi="Times New Roman"/>
          <w:i w:val="0"/>
          <w:szCs w:val="24"/>
        </w:rPr>
      </w:pPr>
      <w:r w:rsidRPr="0025370F">
        <w:rPr>
          <w:rFonts w:ascii="Times New Roman" w:hAnsi="Times New Roman"/>
          <w:i w:val="0"/>
          <w:szCs w:val="24"/>
        </w:rPr>
        <w:t xml:space="preserve">Instructor: </w:t>
      </w:r>
      <w:proofErr w:type="spellStart"/>
      <w:r w:rsidRPr="0025370F">
        <w:rPr>
          <w:rFonts w:ascii="Times New Roman" w:eastAsiaTheme="minorEastAsia" w:hAnsi="Times New Roman"/>
          <w:i w:val="0"/>
          <w:szCs w:val="24"/>
          <w:lang w:eastAsia="zh-CN"/>
        </w:rPr>
        <w:t>Shaofei</w:t>
      </w:r>
      <w:proofErr w:type="spellEnd"/>
      <w:r w:rsidRPr="0025370F">
        <w:rPr>
          <w:rFonts w:ascii="Times New Roman" w:eastAsiaTheme="minorEastAsia" w:hAnsi="Times New Roman"/>
          <w:i w:val="0"/>
          <w:szCs w:val="24"/>
          <w:lang w:eastAsia="zh-CN"/>
        </w:rPr>
        <w:t xml:space="preserve"> Lu</w:t>
      </w:r>
      <w:r w:rsidRPr="0025370F">
        <w:rPr>
          <w:rFonts w:ascii="Times New Roman" w:hAnsi="Times New Roman"/>
          <w:i w:val="0"/>
          <w:szCs w:val="24"/>
        </w:rPr>
        <w:t xml:space="preserve"> </w:t>
      </w:r>
      <w:r w:rsidR="00A55201">
        <w:rPr>
          <w:rFonts w:ascii="Times New Roman" w:hAnsi="Times New Roman"/>
          <w:i w:val="0"/>
          <w:szCs w:val="24"/>
        </w:rPr>
        <w:t xml:space="preserve">                 </w:t>
      </w:r>
      <w:r w:rsidRPr="0025370F">
        <w:rPr>
          <w:rFonts w:ascii="Times New Roman" w:eastAsiaTheme="minorEastAsia" w:hAnsi="Times New Roman"/>
          <w:i w:val="0"/>
          <w:szCs w:val="24"/>
          <w:lang w:eastAsia="zh-CN"/>
        </w:rPr>
        <w:t xml:space="preserve">                 Cell</w:t>
      </w:r>
      <w:r w:rsidRPr="0025370F">
        <w:rPr>
          <w:rFonts w:ascii="Times New Roman" w:hAnsi="Times New Roman"/>
          <w:i w:val="0"/>
          <w:szCs w:val="24"/>
        </w:rPr>
        <w:t xml:space="preserve">: </w:t>
      </w:r>
      <w:r w:rsidRPr="0025370F">
        <w:rPr>
          <w:rFonts w:ascii="Times New Roman" w:eastAsiaTheme="minorEastAsia" w:hAnsi="Times New Roman"/>
          <w:i w:val="0"/>
          <w:szCs w:val="24"/>
          <w:lang w:eastAsia="zh-CN"/>
        </w:rPr>
        <w:t xml:space="preserve">585-355-6225 </w:t>
      </w:r>
    </w:p>
    <w:p w:rsidR="009A2672" w:rsidRPr="0025370F" w:rsidRDefault="009A2672" w:rsidP="009A2672">
      <w:pPr>
        <w:pStyle w:val="BodyText"/>
        <w:rPr>
          <w:rFonts w:ascii="Times New Roman" w:eastAsiaTheme="minorEastAsia" w:hAnsi="Times New Roman"/>
          <w:i w:val="0"/>
          <w:szCs w:val="24"/>
          <w:lang w:eastAsia="zh-CN"/>
        </w:rPr>
      </w:pPr>
      <w:r w:rsidRPr="0025370F">
        <w:rPr>
          <w:rFonts w:ascii="Times New Roman" w:hAnsi="Times New Roman"/>
          <w:i w:val="0"/>
          <w:szCs w:val="24"/>
        </w:rPr>
        <w:t>Office hours: By appointment</w:t>
      </w:r>
      <w:r w:rsidRPr="0025370F">
        <w:rPr>
          <w:rFonts w:ascii="Times New Roman" w:eastAsiaTheme="minorEastAsia" w:hAnsi="Times New Roman"/>
          <w:i w:val="0"/>
          <w:szCs w:val="24"/>
          <w:lang w:eastAsia="zh-CN"/>
        </w:rPr>
        <w:t xml:space="preserve">             Email: </w:t>
      </w:r>
      <w:hyperlink r:id="rId8" w:history="1">
        <w:r w:rsidRPr="0025370F">
          <w:rPr>
            <w:rStyle w:val="Hyperlink"/>
            <w:rFonts w:ascii="Times New Roman" w:eastAsiaTheme="minorEastAsia" w:hAnsi="Times New Roman"/>
            <w:i w:val="0"/>
            <w:szCs w:val="24"/>
            <w:lang w:eastAsia="zh-CN"/>
          </w:rPr>
          <w:t>shaofei.lu@warner.rochester.edu</w:t>
        </w:r>
      </w:hyperlink>
    </w:p>
    <w:p w:rsidR="009A2672" w:rsidRPr="0025370F" w:rsidRDefault="009A2672" w:rsidP="009A2672">
      <w:pPr>
        <w:pStyle w:val="BodyText"/>
        <w:rPr>
          <w:rFonts w:ascii="Times New Roman" w:eastAsiaTheme="minorEastAsia" w:hAnsi="Times New Roman"/>
          <w:i w:val="0"/>
          <w:szCs w:val="24"/>
          <w:lang w:eastAsia="zh-CN"/>
        </w:rPr>
      </w:pPr>
    </w:p>
    <w:p w:rsidR="00F44078" w:rsidRPr="0025370F" w:rsidRDefault="00F44078" w:rsidP="00F44078">
      <w:pPr>
        <w:pStyle w:val="BodyText"/>
        <w:rPr>
          <w:rFonts w:ascii="Times New Roman" w:hAnsi="Times New Roman"/>
          <w:b/>
          <w:i w:val="0"/>
          <w:szCs w:val="24"/>
        </w:rPr>
      </w:pPr>
      <w:r w:rsidRPr="0025370F">
        <w:rPr>
          <w:rFonts w:ascii="Times New Roman" w:hAnsi="Times New Roman"/>
          <w:b/>
          <w:i w:val="0"/>
          <w:szCs w:val="24"/>
        </w:rPr>
        <w:t>Course description</w:t>
      </w:r>
      <w:r w:rsidRPr="0025370F">
        <w:rPr>
          <w:rFonts w:ascii="Times New Roman" w:hAnsi="Times New Roman"/>
          <w:b/>
          <w:i w:val="0"/>
          <w:szCs w:val="24"/>
        </w:rPr>
        <w:tab/>
      </w:r>
      <w:r w:rsidRPr="0025370F">
        <w:rPr>
          <w:rFonts w:ascii="Times New Roman" w:hAnsi="Times New Roman"/>
          <w:b/>
          <w:i w:val="0"/>
          <w:szCs w:val="24"/>
        </w:rPr>
        <w:tab/>
      </w:r>
    </w:p>
    <w:p w:rsidR="00F44078" w:rsidRPr="0025370F" w:rsidRDefault="0025370F" w:rsidP="00F44078">
      <w:pPr>
        <w:pStyle w:val="BodyText"/>
        <w:rPr>
          <w:rFonts w:ascii="Times New Roman" w:eastAsiaTheme="minorEastAsia" w:hAnsi="Times New Roman"/>
          <w:i w:val="0"/>
          <w:szCs w:val="24"/>
          <w:lang w:eastAsia="zh-CN"/>
        </w:rPr>
      </w:pPr>
      <w:r w:rsidRPr="0025370F">
        <w:rPr>
          <w:rFonts w:ascii="Times New Roman" w:hAnsi="Times New Roman"/>
          <w:i w:val="0"/>
          <w:color w:val="222222"/>
          <w:szCs w:val="24"/>
          <w:shd w:val="clear" w:color="auto" w:fill="FFFFFF"/>
        </w:rPr>
        <w:t>This one-credit course will introduce graduate students to the key role that the research literature plays in knowledge consumption</w:t>
      </w:r>
      <w:r w:rsidR="00A55201">
        <w:rPr>
          <w:rFonts w:ascii="Times New Roman" w:hAnsi="Times New Roman"/>
          <w:i w:val="0"/>
          <w:color w:val="222222"/>
          <w:szCs w:val="24"/>
          <w:shd w:val="clear" w:color="auto" w:fill="FFFFFF"/>
        </w:rPr>
        <w:t xml:space="preserve"> and production at the graduate </w:t>
      </w:r>
      <w:r w:rsidRPr="0025370F">
        <w:rPr>
          <w:rFonts w:ascii="Times New Roman" w:hAnsi="Times New Roman"/>
          <w:i w:val="0"/>
          <w:color w:val="222222"/>
          <w:szCs w:val="24"/>
          <w:shd w:val="clear" w:color="auto" w:fill="FFFFFF"/>
        </w:rPr>
        <w:t>level. It will help students identify how to locate useful research relevant to their research areas and to read the literature critically and efficiently. Students will analyze the components of research articles to pinpoint how knowledge claims are made and supported.</w:t>
      </w:r>
    </w:p>
    <w:p w:rsidR="001A1977" w:rsidRPr="0025370F" w:rsidRDefault="001A1977" w:rsidP="00F44078">
      <w:pPr>
        <w:pStyle w:val="BodyText"/>
        <w:rPr>
          <w:rFonts w:ascii="Times New Roman" w:eastAsiaTheme="minorEastAsia" w:hAnsi="Times New Roman"/>
          <w:i w:val="0"/>
          <w:szCs w:val="24"/>
          <w:lang w:eastAsia="zh-CN"/>
        </w:rPr>
      </w:pPr>
    </w:p>
    <w:p w:rsidR="00F44078" w:rsidRPr="0025370F" w:rsidRDefault="00F44078" w:rsidP="00F44078">
      <w:pPr>
        <w:pStyle w:val="BodyText"/>
        <w:rPr>
          <w:rFonts w:ascii="Times New Roman" w:hAnsi="Times New Roman"/>
          <w:b/>
          <w:i w:val="0"/>
          <w:szCs w:val="24"/>
        </w:rPr>
      </w:pPr>
      <w:r w:rsidRPr="0025370F">
        <w:rPr>
          <w:rFonts w:ascii="Times New Roman" w:hAnsi="Times New Roman"/>
          <w:b/>
          <w:i w:val="0"/>
          <w:szCs w:val="24"/>
        </w:rPr>
        <w:t>Required text</w:t>
      </w:r>
      <w:r w:rsidR="00A55201">
        <w:rPr>
          <w:rFonts w:ascii="Times New Roman" w:hAnsi="Times New Roman"/>
          <w:b/>
          <w:i w:val="0"/>
          <w:szCs w:val="24"/>
        </w:rPr>
        <w:t>s</w:t>
      </w:r>
    </w:p>
    <w:p w:rsidR="00F44078" w:rsidRPr="0025370F" w:rsidRDefault="0025370F" w:rsidP="00F44078">
      <w:pPr>
        <w:pStyle w:val="BodyText"/>
        <w:rPr>
          <w:rFonts w:ascii="Times New Roman" w:hAnsi="Times New Roman"/>
          <w:i w:val="0"/>
          <w:szCs w:val="24"/>
        </w:rPr>
      </w:pPr>
      <w:r w:rsidRPr="0025370F">
        <w:rPr>
          <w:rFonts w:ascii="Times New Roman" w:eastAsiaTheme="minorEastAsia" w:hAnsi="Times New Roman"/>
          <w:i w:val="0"/>
          <w:szCs w:val="24"/>
          <w:lang w:eastAsia="zh-CN"/>
        </w:rPr>
        <w:t xml:space="preserve">All readings are posted on </w:t>
      </w:r>
      <w:r w:rsidR="002C1E75">
        <w:rPr>
          <w:rFonts w:ascii="Times New Roman" w:eastAsiaTheme="minorEastAsia" w:hAnsi="Times New Roman"/>
          <w:i w:val="0"/>
          <w:szCs w:val="24"/>
          <w:lang w:eastAsia="zh-CN"/>
        </w:rPr>
        <w:t>Blackboard</w:t>
      </w:r>
      <w:r w:rsidR="008D168E">
        <w:rPr>
          <w:rFonts w:ascii="Times New Roman" w:eastAsiaTheme="minorEastAsia" w:hAnsi="Times New Roman" w:hint="eastAsia"/>
          <w:i w:val="0"/>
          <w:szCs w:val="24"/>
          <w:lang w:eastAsia="zh-CN"/>
        </w:rPr>
        <w:t xml:space="preserve"> or </w:t>
      </w:r>
      <w:r w:rsidR="00A55201">
        <w:rPr>
          <w:rFonts w:ascii="Times New Roman" w:eastAsiaTheme="minorEastAsia" w:hAnsi="Times New Roman"/>
          <w:i w:val="0"/>
          <w:szCs w:val="24"/>
          <w:lang w:eastAsia="zh-CN"/>
        </w:rPr>
        <w:t xml:space="preserve">will be </w:t>
      </w:r>
      <w:r w:rsidR="008D168E">
        <w:rPr>
          <w:rFonts w:ascii="Times New Roman" w:eastAsiaTheme="minorEastAsia" w:hAnsi="Times New Roman" w:hint="eastAsia"/>
          <w:i w:val="0"/>
          <w:szCs w:val="24"/>
          <w:lang w:eastAsia="zh-CN"/>
        </w:rPr>
        <w:t>distributed in class.</w:t>
      </w:r>
    </w:p>
    <w:p w:rsidR="00F44078" w:rsidRPr="0025370F" w:rsidRDefault="00F44078" w:rsidP="00F44078">
      <w:pPr>
        <w:pStyle w:val="BodyText"/>
        <w:rPr>
          <w:rFonts w:ascii="Times New Roman" w:hAnsi="Times New Roman"/>
          <w:i w:val="0"/>
          <w:szCs w:val="24"/>
        </w:rPr>
      </w:pPr>
    </w:p>
    <w:p w:rsidR="00F44078" w:rsidRPr="0025370F" w:rsidRDefault="00F44078" w:rsidP="00F44078">
      <w:pPr>
        <w:pStyle w:val="BodyText"/>
        <w:rPr>
          <w:rFonts w:ascii="Times New Roman" w:hAnsi="Times New Roman"/>
          <w:i w:val="0"/>
          <w:szCs w:val="24"/>
        </w:rPr>
      </w:pPr>
      <w:r w:rsidRPr="0025370F">
        <w:rPr>
          <w:rFonts w:ascii="Times New Roman" w:hAnsi="Times New Roman"/>
          <w:b/>
          <w:i w:val="0"/>
          <w:szCs w:val="24"/>
        </w:rPr>
        <w:t>Course requirements</w:t>
      </w:r>
      <w:r w:rsidRPr="0025370F">
        <w:rPr>
          <w:rFonts w:ascii="Times New Roman" w:hAnsi="Times New Roman"/>
          <w:i w:val="0"/>
          <w:szCs w:val="24"/>
        </w:rPr>
        <w:t>:</w:t>
      </w:r>
    </w:p>
    <w:p w:rsidR="00A55201" w:rsidRPr="00F42A99" w:rsidRDefault="00A55201" w:rsidP="00A55201">
      <w:pPr>
        <w:pStyle w:val="BodyText"/>
        <w:numPr>
          <w:ilvl w:val="0"/>
          <w:numId w:val="11"/>
        </w:numPr>
        <w:rPr>
          <w:rFonts w:ascii="Times New Roman" w:hAnsi="Times New Roman"/>
          <w:b/>
          <w:i w:val="0"/>
          <w:szCs w:val="24"/>
        </w:rPr>
      </w:pPr>
      <w:r w:rsidRPr="00F42A99">
        <w:rPr>
          <w:rFonts w:ascii="Times New Roman" w:hAnsi="Times New Roman"/>
          <w:b/>
          <w:i w:val="0"/>
          <w:szCs w:val="24"/>
        </w:rPr>
        <w:t>Attendance and participation</w:t>
      </w:r>
    </w:p>
    <w:p w:rsidR="00A55201" w:rsidRDefault="00A55201" w:rsidP="00A55201">
      <w:pPr>
        <w:pStyle w:val="BodyText"/>
        <w:ind w:left="360"/>
        <w:rPr>
          <w:rFonts w:ascii="Times New Roman" w:eastAsiaTheme="minorEastAsia" w:hAnsi="Times New Roman"/>
          <w:i w:val="0"/>
          <w:szCs w:val="24"/>
          <w:lang w:eastAsia="zh-CN"/>
        </w:rPr>
      </w:pPr>
      <w:r>
        <w:rPr>
          <w:rFonts w:ascii="Times New Roman" w:eastAsiaTheme="minorEastAsia" w:hAnsi="Times New Roman"/>
          <w:i w:val="0"/>
          <w:szCs w:val="24"/>
          <w:lang w:eastAsia="zh-CN"/>
        </w:rPr>
        <w:t xml:space="preserve">As the course meets only three times, attendance at all three class meetings is necessary in order to pass the course. Active participation is expected from all students. </w:t>
      </w:r>
      <w:proofErr w:type="gramStart"/>
      <w:r>
        <w:rPr>
          <w:rFonts w:ascii="Times New Roman" w:eastAsiaTheme="minorEastAsia" w:hAnsi="Times New Roman"/>
          <w:i w:val="0"/>
          <w:szCs w:val="24"/>
          <w:lang w:eastAsia="zh-CN"/>
        </w:rPr>
        <w:t>35 points.</w:t>
      </w:r>
      <w:proofErr w:type="gramEnd"/>
    </w:p>
    <w:p w:rsidR="00A55201" w:rsidRPr="00F40220" w:rsidRDefault="00A55201" w:rsidP="00A55201">
      <w:pPr>
        <w:pStyle w:val="BodyText"/>
        <w:numPr>
          <w:ilvl w:val="0"/>
          <w:numId w:val="11"/>
        </w:numPr>
        <w:rPr>
          <w:rFonts w:ascii="Times New Roman" w:eastAsiaTheme="minorEastAsia" w:hAnsi="Times New Roman"/>
          <w:i w:val="0"/>
          <w:szCs w:val="24"/>
          <w:lang w:eastAsia="zh-CN"/>
        </w:rPr>
      </w:pPr>
      <w:r w:rsidRPr="00F42A99">
        <w:rPr>
          <w:rFonts w:ascii="Times New Roman" w:eastAsiaTheme="minorEastAsia" w:hAnsi="Times New Roman"/>
          <w:b/>
          <w:i w:val="0"/>
          <w:szCs w:val="24"/>
          <w:lang w:eastAsia="zh-CN"/>
        </w:rPr>
        <w:t>Assignments</w:t>
      </w:r>
      <w:r>
        <w:rPr>
          <w:rFonts w:ascii="Times New Roman" w:eastAsiaTheme="minorEastAsia" w:hAnsi="Times New Roman"/>
          <w:b/>
          <w:i w:val="0"/>
          <w:szCs w:val="24"/>
          <w:lang w:eastAsia="zh-CN"/>
        </w:rPr>
        <w:t xml:space="preserve">: </w:t>
      </w:r>
      <w:r>
        <w:rPr>
          <w:rFonts w:ascii="Times New Roman" w:eastAsiaTheme="minorEastAsia" w:hAnsi="Times New Roman"/>
          <w:i w:val="0"/>
          <w:szCs w:val="24"/>
          <w:lang w:eastAsia="zh-CN"/>
        </w:rPr>
        <w:t>Because of the compressed nature of the course, assignments must be handed in on the due date—no extensions will be offered.</w:t>
      </w:r>
    </w:p>
    <w:p w:rsidR="00A55201" w:rsidRDefault="00A55201" w:rsidP="00A55201">
      <w:pPr>
        <w:pStyle w:val="BodyText"/>
        <w:rPr>
          <w:rFonts w:ascii="Times New Roman" w:eastAsiaTheme="minorEastAsia" w:hAnsi="Times New Roman"/>
          <w:i w:val="0"/>
          <w:szCs w:val="24"/>
          <w:lang w:eastAsia="zh-CN"/>
        </w:rPr>
      </w:pPr>
    </w:p>
    <w:p w:rsidR="00A55201" w:rsidRDefault="00A55201" w:rsidP="00A55201">
      <w:pPr>
        <w:pStyle w:val="BodyText"/>
        <w:numPr>
          <w:ilvl w:val="0"/>
          <w:numId w:val="12"/>
        </w:numPr>
        <w:rPr>
          <w:rFonts w:ascii="Times New Roman" w:eastAsiaTheme="minorEastAsia" w:hAnsi="Times New Roman"/>
          <w:i w:val="0"/>
          <w:szCs w:val="24"/>
          <w:lang w:eastAsia="zh-CN"/>
        </w:rPr>
      </w:pPr>
      <w:r w:rsidRPr="00F42A99">
        <w:rPr>
          <w:rFonts w:ascii="Times New Roman" w:eastAsiaTheme="minorEastAsia" w:hAnsi="Times New Roman"/>
          <w:b/>
          <w:i w:val="0"/>
          <w:szCs w:val="24"/>
          <w:lang w:eastAsia="zh-CN"/>
        </w:rPr>
        <w:t>Reflection Paper 1</w:t>
      </w:r>
      <w:r w:rsidRPr="00F40220">
        <w:rPr>
          <w:rFonts w:ascii="Times New Roman" w:eastAsiaTheme="minorEastAsia" w:hAnsi="Times New Roman"/>
          <w:i w:val="0"/>
          <w:szCs w:val="24"/>
          <w:lang w:eastAsia="zh-CN"/>
        </w:rPr>
        <w:t>: A 1-2 page double-spaced paper that d</w:t>
      </w:r>
      <w:r>
        <w:rPr>
          <w:rFonts w:ascii="Times New Roman" w:eastAsiaTheme="minorEastAsia" w:hAnsi="Times New Roman"/>
          <w:i w:val="0"/>
          <w:szCs w:val="24"/>
          <w:lang w:eastAsia="zh-CN"/>
        </w:rPr>
        <w:t xml:space="preserve">escribes your research interests coming into your program, and as evolving based on course readings and activities. Follow APA format—this is a good place to start mastering this form. 15 points. Due July 26 before class on </w:t>
      </w:r>
      <w:r w:rsidR="002C1E75">
        <w:rPr>
          <w:rFonts w:ascii="Times New Roman" w:eastAsiaTheme="minorEastAsia" w:hAnsi="Times New Roman"/>
          <w:i w:val="0"/>
          <w:szCs w:val="24"/>
          <w:lang w:eastAsia="zh-CN"/>
        </w:rPr>
        <w:t>Blackboard</w:t>
      </w:r>
      <w:r>
        <w:rPr>
          <w:rFonts w:ascii="Times New Roman" w:eastAsiaTheme="minorEastAsia" w:hAnsi="Times New Roman"/>
          <w:i w:val="0"/>
          <w:szCs w:val="24"/>
          <w:lang w:eastAsia="zh-CN"/>
        </w:rPr>
        <w:t>.</w:t>
      </w:r>
    </w:p>
    <w:p w:rsidR="0057198A" w:rsidRDefault="0057198A" w:rsidP="0057198A">
      <w:pPr>
        <w:pStyle w:val="BodyText"/>
        <w:ind w:left="720"/>
        <w:rPr>
          <w:rFonts w:ascii="Times New Roman" w:eastAsiaTheme="minorEastAsia" w:hAnsi="Times New Roman"/>
          <w:i w:val="0"/>
          <w:szCs w:val="24"/>
          <w:lang w:eastAsia="zh-CN"/>
        </w:rPr>
      </w:pPr>
    </w:p>
    <w:p w:rsidR="00A55201" w:rsidRDefault="00A55201" w:rsidP="00A55201">
      <w:pPr>
        <w:pStyle w:val="BodyText"/>
        <w:numPr>
          <w:ilvl w:val="0"/>
          <w:numId w:val="12"/>
        </w:numPr>
        <w:rPr>
          <w:rFonts w:ascii="Times New Roman" w:eastAsiaTheme="minorEastAsia" w:hAnsi="Times New Roman"/>
          <w:i w:val="0"/>
          <w:szCs w:val="24"/>
          <w:lang w:eastAsia="zh-CN"/>
        </w:rPr>
      </w:pPr>
      <w:r w:rsidRPr="00F42A99">
        <w:rPr>
          <w:rFonts w:ascii="Times New Roman" w:eastAsiaTheme="minorEastAsia" w:hAnsi="Times New Roman"/>
          <w:b/>
          <w:i w:val="0"/>
          <w:szCs w:val="24"/>
          <w:lang w:eastAsia="zh-CN"/>
        </w:rPr>
        <w:t>Reflection Paper 2</w:t>
      </w:r>
      <w:r>
        <w:rPr>
          <w:rFonts w:ascii="Times New Roman" w:eastAsiaTheme="minorEastAsia" w:hAnsi="Times New Roman"/>
          <w:i w:val="0"/>
          <w:szCs w:val="24"/>
          <w:lang w:eastAsia="zh-CN"/>
        </w:rPr>
        <w:t>: A 1-2 page double-spaced paper that describes your ongoing thinking about your research interests as you begin to research the topic. What are some new or unexpected aspects of the topic that you’ve discovered? What are some of the debates or tensions about the topic? 15 points. Due August 2</w:t>
      </w:r>
      <w:r>
        <w:rPr>
          <w:rFonts w:ascii="Times New Roman" w:eastAsiaTheme="minorEastAsia" w:hAnsi="Times New Roman"/>
          <w:i w:val="0"/>
          <w:szCs w:val="24"/>
          <w:vertAlign w:val="superscript"/>
          <w:lang w:eastAsia="zh-CN"/>
        </w:rPr>
        <w:t xml:space="preserve"> </w:t>
      </w:r>
      <w:r>
        <w:rPr>
          <w:rFonts w:ascii="Times New Roman" w:eastAsiaTheme="minorEastAsia" w:hAnsi="Times New Roman"/>
          <w:i w:val="0"/>
          <w:szCs w:val="24"/>
          <w:lang w:eastAsia="zh-CN"/>
        </w:rPr>
        <w:t xml:space="preserve">before class on </w:t>
      </w:r>
      <w:r w:rsidR="002C1E75">
        <w:rPr>
          <w:rFonts w:ascii="Times New Roman" w:eastAsiaTheme="minorEastAsia" w:hAnsi="Times New Roman"/>
          <w:i w:val="0"/>
          <w:szCs w:val="24"/>
          <w:lang w:eastAsia="zh-CN"/>
        </w:rPr>
        <w:t>Blackboard</w:t>
      </w:r>
      <w:r>
        <w:rPr>
          <w:rFonts w:ascii="Times New Roman" w:eastAsiaTheme="minorEastAsia" w:hAnsi="Times New Roman"/>
          <w:i w:val="0"/>
          <w:szCs w:val="24"/>
          <w:lang w:eastAsia="zh-CN"/>
        </w:rPr>
        <w:t>.</w:t>
      </w:r>
    </w:p>
    <w:p w:rsidR="0057198A" w:rsidRDefault="0057198A" w:rsidP="0057198A">
      <w:pPr>
        <w:pStyle w:val="BodyText"/>
        <w:rPr>
          <w:rFonts w:ascii="Times New Roman" w:eastAsiaTheme="minorEastAsia" w:hAnsi="Times New Roman"/>
          <w:i w:val="0"/>
          <w:szCs w:val="24"/>
          <w:lang w:eastAsia="zh-CN"/>
        </w:rPr>
      </w:pPr>
    </w:p>
    <w:p w:rsidR="00A55201" w:rsidRDefault="00A55201" w:rsidP="00A55201">
      <w:pPr>
        <w:pStyle w:val="ListParagraph"/>
        <w:numPr>
          <w:ilvl w:val="0"/>
          <w:numId w:val="12"/>
        </w:numPr>
        <w:ind w:firstLineChars="0"/>
      </w:pPr>
      <w:r w:rsidRPr="00F42A99">
        <w:rPr>
          <w:b/>
        </w:rPr>
        <w:t>An</w:t>
      </w:r>
      <w:r w:rsidRPr="00F40220">
        <w:rPr>
          <w:b/>
        </w:rPr>
        <w:t>alysis of the rhetorical structure and language use</w:t>
      </w:r>
      <w:r w:rsidRPr="009C72FF">
        <w:t xml:space="preserve"> of a published journal article in your field (3-4 pages)</w:t>
      </w:r>
      <w:r>
        <w:t xml:space="preserve">. Using the concepts in Swales and discussed in class, deconstruct a research article related to your topic, covering how the problem is established, the argument is made and supported (using evidence, empirical data, citations, etc.), </w:t>
      </w:r>
      <w:proofErr w:type="gramStart"/>
      <w:r>
        <w:t>the</w:t>
      </w:r>
      <w:proofErr w:type="gramEnd"/>
      <w:r>
        <w:t xml:space="preserve"> style is accomplished. 35 points. Due August 9 before noon on </w:t>
      </w:r>
      <w:r w:rsidR="002C1E75">
        <w:t>Blackboard</w:t>
      </w:r>
      <w:r>
        <w:t>.</w:t>
      </w:r>
    </w:p>
    <w:p w:rsidR="00A55201" w:rsidRDefault="00A55201" w:rsidP="00A55201">
      <w:pPr>
        <w:pStyle w:val="BodyText"/>
        <w:rPr>
          <w:rFonts w:ascii="Times New Roman" w:eastAsiaTheme="minorEastAsia" w:hAnsi="Times New Roman"/>
          <w:b/>
          <w:i w:val="0"/>
          <w:szCs w:val="24"/>
          <w:lang w:eastAsia="zh-CN"/>
        </w:rPr>
      </w:pPr>
      <w:r w:rsidRPr="0025370F">
        <w:rPr>
          <w:rFonts w:ascii="Times New Roman" w:eastAsiaTheme="minorEastAsia" w:hAnsi="Times New Roman"/>
          <w:b/>
          <w:i w:val="0"/>
          <w:szCs w:val="24"/>
          <w:lang w:eastAsia="zh-CN"/>
        </w:rPr>
        <w:lastRenderedPageBreak/>
        <w:t>Grading:</w:t>
      </w:r>
    </w:p>
    <w:p w:rsidR="0057198A" w:rsidRDefault="00A55201" w:rsidP="00A55201">
      <w:pPr>
        <w:pStyle w:val="BodyText"/>
        <w:rPr>
          <w:rFonts w:ascii="Times New Roman" w:eastAsiaTheme="minorEastAsia" w:hAnsi="Times New Roman"/>
          <w:i w:val="0"/>
          <w:szCs w:val="24"/>
          <w:lang w:eastAsia="zh-CN"/>
        </w:rPr>
      </w:pPr>
      <w:r>
        <w:rPr>
          <w:rFonts w:ascii="Times New Roman" w:eastAsiaTheme="minorEastAsia" w:hAnsi="Times New Roman"/>
          <w:i w:val="0"/>
          <w:szCs w:val="24"/>
          <w:lang w:eastAsia="zh-CN"/>
        </w:rPr>
        <w:t>This course is graded on a Satisfactory/Unsatisfactory basis. In order to receive an ‘S’ grade students must attend all class meetings, participate actively, submit all required assignments on time, and achieve a total of 75/100 points.</w:t>
      </w:r>
    </w:p>
    <w:p w:rsidR="0057198A" w:rsidRDefault="0057198A" w:rsidP="00A55201">
      <w:pPr>
        <w:pStyle w:val="BodyText"/>
        <w:rPr>
          <w:rFonts w:ascii="Times New Roman" w:eastAsiaTheme="minorEastAsia" w:hAnsi="Times New Roman"/>
          <w:i w:val="0"/>
          <w:szCs w:val="24"/>
          <w:lang w:eastAsia="zh-CN"/>
        </w:rPr>
      </w:pPr>
    </w:p>
    <w:p w:rsidR="0057198A" w:rsidRPr="00A90FF5" w:rsidRDefault="0057198A" w:rsidP="0057198A">
      <w:pPr>
        <w:pStyle w:val="BodyText"/>
        <w:rPr>
          <w:rFonts w:ascii="Times New Roman" w:hAnsi="Times New Roman"/>
          <w:i w:val="0"/>
          <w:szCs w:val="24"/>
        </w:rPr>
      </w:pPr>
      <w:r w:rsidRPr="00A90FF5">
        <w:rPr>
          <w:rFonts w:ascii="Times New Roman" w:hAnsi="Times New Roman"/>
          <w:b/>
          <w:i w:val="0"/>
          <w:szCs w:val="24"/>
        </w:rPr>
        <w:t>Writing counts!</w:t>
      </w:r>
      <w:r w:rsidRPr="00A90FF5">
        <w:rPr>
          <w:rFonts w:ascii="Times New Roman" w:hAnsi="Times New Roman"/>
          <w:i w:val="0"/>
          <w:szCs w:val="24"/>
        </w:rPr>
        <w:t xml:space="preserve"> Written assignments should be typed, double-spaced, with page numbers, your name, course number, instructor name, a title </w:t>
      </w:r>
      <w:r w:rsidRPr="00A90FF5">
        <w:rPr>
          <w:rFonts w:ascii="Times New Roman" w:hAnsi="Times New Roman"/>
          <w:b/>
          <w:i w:val="0"/>
          <w:szCs w:val="24"/>
        </w:rPr>
        <w:t>and</w:t>
      </w:r>
      <w:r w:rsidRPr="00A90FF5">
        <w:rPr>
          <w:rFonts w:ascii="Times New Roman" w:hAnsi="Times New Roman"/>
          <w:i w:val="0"/>
          <w:szCs w:val="24"/>
        </w:rPr>
        <w:t xml:space="preserve"> an indication of the assignment. Longer assignments should include a cover page including this information. Please spell check and proofread your work and follow APA format: see </w:t>
      </w:r>
      <w:r w:rsidRPr="00A90FF5">
        <w:rPr>
          <w:rFonts w:ascii="Times New Roman" w:hAnsi="Times New Roman"/>
          <w:bCs/>
          <w:i w:val="0"/>
          <w:szCs w:val="24"/>
        </w:rPr>
        <w:t>American Psychological Association (APA) Publication Manual, 6</w:t>
      </w:r>
      <w:r w:rsidRPr="00A90FF5">
        <w:rPr>
          <w:rFonts w:ascii="Times New Roman" w:hAnsi="Times New Roman"/>
          <w:bCs/>
          <w:i w:val="0"/>
          <w:szCs w:val="24"/>
          <w:vertAlign w:val="superscript"/>
        </w:rPr>
        <w:t>th</w:t>
      </w:r>
      <w:r w:rsidRPr="00A90FF5">
        <w:rPr>
          <w:rFonts w:ascii="Times New Roman" w:hAnsi="Times New Roman"/>
          <w:bCs/>
          <w:i w:val="0"/>
          <w:szCs w:val="24"/>
        </w:rPr>
        <w:t xml:space="preserve"> Edition</w:t>
      </w:r>
      <w:r w:rsidRPr="00A90FF5">
        <w:rPr>
          <w:rFonts w:ascii="Times New Roman" w:hAnsi="Times New Roman"/>
          <w:i w:val="0"/>
          <w:szCs w:val="24"/>
        </w:rPr>
        <w:t>:  (</w:t>
      </w:r>
      <w:hyperlink r:id="rId9" w:history="1">
        <w:r w:rsidRPr="00A90FF5">
          <w:rPr>
            <w:rStyle w:val="Hyperlink"/>
            <w:rFonts w:ascii="Times New Roman" w:hAnsi="Times New Roman"/>
            <w:i w:val="0"/>
            <w:szCs w:val="24"/>
          </w:rPr>
          <w:t>http://www.apastyle.org/elecref.html</w:t>
        </w:r>
      </w:hyperlink>
      <w:r w:rsidRPr="00A90FF5">
        <w:rPr>
          <w:rFonts w:ascii="Times New Roman" w:hAnsi="Times New Roman"/>
          <w:i w:val="0"/>
          <w:szCs w:val="24"/>
        </w:rPr>
        <w:t>). Please take advantage of Writing Support Services workshops and consulting services (</w:t>
      </w:r>
      <w:hyperlink r:id="rId10" w:history="1">
        <w:r w:rsidRPr="00A90FF5">
          <w:rPr>
            <w:rStyle w:val="Hyperlink"/>
            <w:rFonts w:ascii="Times New Roman" w:hAnsi="Times New Roman"/>
            <w:i w:val="0"/>
            <w:szCs w:val="24"/>
          </w:rPr>
          <w:t>www.rochester.edu/warner/writing</w:t>
        </w:r>
      </w:hyperlink>
      <w:r w:rsidRPr="00A90FF5">
        <w:rPr>
          <w:rFonts w:ascii="Times New Roman" w:hAnsi="Times New Roman"/>
          <w:i w:val="0"/>
          <w:szCs w:val="24"/>
        </w:rPr>
        <w:t>.)</w:t>
      </w:r>
    </w:p>
    <w:p w:rsidR="0057198A" w:rsidRDefault="0057198A" w:rsidP="0057198A">
      <w:pPr>
        <w:pStyle w:val="BodyText"/>
        <w:rPr>
          <w:rFonts w:ascii="Times New Roman" w:hAnsi="Times New Roman"/>
          <w:i w:val="0"/>
          <w:szCs w:val="24"/>
        </w:rPr>
      </w:pPr>
    </w:p>
    <w:p w:rsidR="0057198A" w:rsidRPr="00A90FF5" w:rsidRDefault="0057198A" w:rsidP="0057198A">
      <w:pPr>
        <w:jc w:val="center"/>
        <w:rPr>
          <w:rFonts w:ascii="Times New Roman" w:hAnsi="Times New Roman" w:cs="Times New Roman"/>
          <w:sz w:val="24"/>
          <w:szCs w:val="24"/>
          <w:u w:val="single"/>
        </w:rPr>
      </w:pPr>
      <w:r w:rsidRPr="00A90FF5">
        <w:rPr>
          <w:rFonts w:ascii="Times New Roman" w:hAnsi="Times New Roman" w:cs="Times New Roman"/>
          <w:b/>
          <w:sz w:val="24"/>
          <w:szCs w:val="24"/>
          <w:u w:val="single"/>
        </w:rPr>
        <w:t>Classroom community</w:t>
      </w:r>
    </w:p>
    <w:p w:rsidR="0057198A" w:rsidRPr="00A90FF5" w:rsidRDefault="0057198A" w:rsidP="0057198A">
      <w:pPr>
        <w:rPr>
          <w:rFonts w:ascii="Times New Roman" w:hAnsi="Times New Roman" w:cs="Times New Roman"/>
          <w:sz w:val="24"/>
          <w:szCs w:val="24"/>
        </w:rPr>
      </w:pPr>
      <w:r w:rsidRPr="00A90FF5">
        <w:rPr>
          <w:rFonts w:ascii="Times New Roman" w:hAnsi="Times New Roman" w:cs="Times New Roman"/>
          <w:sz w:val="24"/>
          <w:szCs w:val="24"/>
        </w:rPr>
        <w:t>The Warner Graduate School is dedicated to fostering a learning community that represents and builds on the rich diversity of human experiences, backgrounds, cultures, histories, ideas, and ways of living. Consistent with our dedication to education, leadership, counseling, and human development that can transform lives and make the world more just and humane, we recruit, support and learn with and from students, staff, and faculty from the broadest spectrum of human diversity. Likewise, we seek the same through our interactions with the broader local and global community. See this link for the Warner School’s statement: (</w:t>
      </w:r>
      <w:hyperlink r:id="rId11" w:history="1">
        <w:r w:rsidRPr="00A90FF5">
          <w:rPr>
            <w:rStyle w:val="Hyperlink"/>
            <w:rFonts w:ascii="Times New Roman" w:hAnsi="Times New Roman" w:cs="Times New Roman"/>
            <w:sz w:val="24"/>
            <w:szCs w:val="24"/>
          </w:rPr>
          <w:t>http://www.rochester.edu/warner/ warnerataglance/diversity.html)</w:t>
        </w:r>
      </w:hyperlink>
      <w:r w:rsidRPr="00A90FF5">
        <w:rPr>
          <w:rFonts w:ascii="Times New Roman" w:hAnsi="Times New Roman" w:cs="Times New Roman"/>
          <w:sz w:val="24"/>
          <w:szCs w:val="24"/>
        </w:rPr>
        <w:t xml:space="preserve">. See </w:t>
      </w:r>
      <w:hyperlink r:id="rId12" w:history="1">
        <w:r w:rsidRPr="00A90FF5">
          <w:rPr>
            <w:rStyle w:val="Hyperlink"/>
            <w:rFonts w:ascii="Times New Roman" w:hAnsi="Times New Roman" w:cs="Times New Roman"/>
            <w:sz w:val="24"/>
            <w:szCs w:val="24"/>
          </w:rPr>
          <w:t>http://www.rochester.edu/diversity/philosophy.html</w:t>
        </w:r>
      </w:hyperlink>
      <w:r w:rsidRPr="00A90FF5">
        <w:rPr>
          <w:rFonts w:ascii="Times New Roman" w:hAnsi="Times New Roman" w:cs="Times New Roman"/>
          <w:sz w:val="24"/>
          <w:szCs w:val="24"/>
        </w:rPr>
        <w:t xml:space="preserve"> for the University of Rochester’s statements about diversity.</w:t>
      </w:r>
      <w:r w:rsidRPr="00A90FF5">
        <w:rPr>
          <w:rFonts w:ascii="Times New Roman" w:hAnsi="Times New Roman" w:cs="Times New Roman"/>
          <w:sz w:val="24"/>
          <w:szCs w:val="24"/>
        </w:rPr>
        <w:br/>
      </w:r>
    </w:p>
    <w:p w:rsidR="0057198A" w:rsidRPr="00A90FF5" w:rsidRDefault="0057198A" w:rsidP="0057198A">
      <w:pPr>
        <w:rPr>
          <w:rFonts w:ascii="Times New Roman" w:hAnsi="Times New Roman" w:cs="Times New Roman"/>
          <w:sz w:val="24"/>
          <w:szCs w:val="24"/>
        </w:rPr>
      </w:pPr>
      <w:r w:rsidRPr="00A90FF5">
        <w:rPr>
          <w:rFonts w:ascii="Times New Roman" w:hAnsi="Times New Roman" w:cs="Times New Roman"/>
          <w:sz w:val="24"/>
          <w:szCs w:val="24"/>
        </w:rPr>
        <w:t xml:space="preserve">It is expected that class meetings will be supportive environments. A fundamental part of class work is committing </w:t>
      </w:r>
      <w:proofErr w:type="gramStart"/>
      <w:r w:rsidRPr="00A90FF5">
        <w:rPr>
          <w:rFonts w:ascii="Times New Roman" w:hAnsi="Times New Roman" w:cs="Times New Roman"/>
          <w:sz w:val="24"/>
          <w:szCs w:val="24"/>
        </w:rPr>
        <w:t>ourselves</w:t>
      </w:r>
      <w:proofErr w:type="gramEnd"/>
      <w:r w:rsidRPr="00A90FF5">
        <w:rPr>
          <w:rFonts w:ascii="Times New Roman" w:hAnsi="Times New Roman" w:cs="Times New Roman"/>
          <w:sz w:val="24"/>
          <w:szCs w:val="24"/>
        </w:rPr>
        <w:t xml:space="preserve"> to fostering an inclusive, anti-oppressive environment where each person takes responsibility for her/his language, actions and interactions.  In this course, an anti-oppressive environment means that we work against language, actions, interactions and ideologies that hurt people, whether intentionally or unintentionally.  It is important that we listen to each other about how our words and actions are affecting one another and that we talk about a class moment in which something may feel hurtful. The instructor views these skills as essential to good teaching and not simply professional courtesies. This course is an opportunity to practice these social justice skills in our social interactions and academic work. </w:t>
      </w:r>
    </w:p>
    <w:p w:rsidR="000A1DB9" w:rsidRPr="0025370F" w:rsidRDefault="000A1DB9" w:rsidP="00A55201">
      <w:pPr>
        <w:pStyle w:val="BodyText"/>
        <w:rPr>
          <w:rFonts w:ascii="Times New Roman" w:eastAsiaTheme="minorEastAsia" w:hAnsi="Times New Roman"/>
          <w:b/>
          <w:i w:val="0"/>
          <w:szCs w:val="24"/>
          <w:lang w:eastAsia="zh-CN"/>
        </w:rPr>
      </w:pPr>
      <w:r w:rsidRPr="0025370F">
        <w:rPr>
          <w:rFonts w:ascii="Times New Roman" w:hAnsi="Times New Roman"/>
          <w:i w:val="0"/>
          <w:szCs w:val="24"/>
        </w:rPr>
        <w:br w:type="page"/>
      </w:r>
    </w:p>
    <w:p w:rsidR="001729DE" w:rsidRPr="0025370F" w:rsidRDefault="001729DE" w:rsidP="001729DE">
      <w:pPr>
        <w:pStyle w:val="BodyText"/>
        <w:jc w:val="center"/>
        <w:rPr>
          <w:rFonts w:ascii="Times New Roman" w:eastAsiaTheme="minorEastAsia" w:hAnsi="Times New Roman"/>
          <w:b/>
          <w:i w:val="0"/>
          <w:szCs w:val="24"/>
          <w:lang w:eastAsia="zh-CN"/>
        </w:rPr>
      </w:pPr>
      <w:r w:rsidRPr="0025370F">
        <w:rPr>
          <w:rFonts w:ascii="Times New Roman" w:hAnsi="Times New Roman"/>
          <w:b/>
          <w:i w:val="0"/>
          <w:szCs w:val="24"/>
        </w:rPr>
        <w:lastRenderedPageBreak/>
        <w:t>Course Schedule</w:t>
      </w:r>
    </w:p>
    <w:p w:rsidR="001729DE" w:rsidRPr="0025370F" w:rsidRDefault="001729DE" w:rsidP="001729DE">
      <w:pPr>
        <w:pStyle w:val="BodyText"/>
        <w:jc w:val="center"/>
        <w:rPr>
          <w:rFonts w:ascii="Times New Roman" w:eastAsia="SimSun" w:hAnsi="Times New Roman"/>
          <w:b/>
          <w:i w:val="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139"/>
        <w:gridCol w:w="4111"/>
      </w:tblGrid>
      <w:tr w:rsidR="00DA2FE9" w:rsidRPr="0025370F" w:rsidTr="00DA2FE9">
        <w:trPr>
          <w:trHeight w:val="332"/>
        </w:trPr>
        <w:tc>
          <w:tcPr>
            <w:tcW w:w="1080" w:type="dxa"/>
          </w:tcPr>
          <w:p w:rsidR="00DA2FE9" w:rsidRPr="0025370F" w:rsidRDefault="00DA2FE9" w:rsidP="009856C2">
            <w:pPr>
              <w:pStyle w:val="BodyText"/>
              <w:rPr>
                <w:rFonts w:ascii="Times New Roman" w:hAnsi="Times New Roman"/>
                <w:b/>
                <w:i w:val="0"/>
                <w:szCs w:val="24"/>
              </w:rPr>
            </w:pPr>
            <w:r w:rsidRPr="0025370F">
              <w:rPr>
                <w:rFonts w:ascii="Times New Roman" w:hAnsi="Times New Roman"/>
                <w:b/>
                <w:i w:val="0"/>
                <w:szCs w:val="24"/>
              </w:rPr>
              <w:t>Date</w:t>
            </w:r>
          </w:p>
        </w:tc>
        <w:tc>
          <w:tcPr>
            <w:tcW w:w="3139" w:type="dxa"/>
          </w:tcPr>
          <w:p w:rsidR="00DA2FE9" w:rsidRPr="00DA2FE9" w:rsidRDefault="00DA2FE9" w:rsidP="009856C2">
            <w:pPr>
              <w:pStyle w:val="BodyText"/>
              <w:rPr>
                <w:rFonts w:ascii="Times New Roman" w:eastAsiaTheme="minorEastAsia" w:hAnsi="Times New Roman"/>
                <w:b/>
                <w:i w:val="0"/>
                <w:szCs w:val="24"/>
                <w:lang w:eastAsia="zh-CN"/>
              </w:rPr>
            </w:pPr>
            <w:r>
              <w:rPr>
                <w:rFonts w:ascii="Times New Roman" w:eastAsiaTheme="minorEastAsia" w:hAnsi="Times New Roman" w:hint="eastAsia"/>
                <w:b/>
                <w:i w:val="0"/>
                <w:szCs w:val="24"/>
                <w:lang w:eastAsia="zh-CN"/>
              </w:rPr>
              <w:t>Readings</w:t>
            </w:r>
            <w:r w:rsidR="00DF1172">
              <w:rPr>
                <w:rFonts w:ascii="Times New Roman" w:eastAsiaTheme="minorEastAsia" w:hAnsi="Times New Roman"/>
                <w:b/>
                <w:i w:val="0"/>
                <w:szCs w:val="24"/>
                <w:lang w:eastAsia="zh-CN"/>
              </w:rPr>
              <w:t xml:space="preserve"> due for class</w:t>
            </w:r>
          </w:p>
        </w:tc>
        <w:tc>
          <w:tcPr>
            <w:tcW w:w="4111" w:type="dxa"/>
          </w:tcPr>
          <w:p w:rsidR="00DA2FE9" w:rsidRDefault="00DF1172" w:rsidP="009856C2">
            <w:pPr>
              <w:pStyle w:val="BodyText"/>
              <w:rPr>
                <w:rFonts w:ascii="Times New Roman" w:eastAsiaTheme="minorEastAsia" w:hAnsi="Times New Roman"/>
                <w:b/>
                <w:i w:val="0"/>
                <w:szCs w:val="24"/>
                <w:lang w:eastAsia="zh-CN"/>
              </w:rPr>
            </w:pPr>
            <w:r>
              <w:rPr>
                <w:rFonts w:ascii="Times New Roman" w:eastAsiaTheme="minorEastAsia" w:hAnsi="Times New Roman"/>
                <w:b/>
                <w:i w:val="0"/>
                <w:szCs w:val="24"/>
                <w:lang w:eastAsia="zh-CN"/>
              </w:rPr>
              <w:t>In-class activities</w:t>
            </w:r>
          </w:p>
        </w:tc>
      </w:tr>
      <w:tr w:rsidR="00DA2FE9" w:rsidRPr="0025370F" w:rsidTr="00DA2FE9">
        <w:trPr>
          <w:trHeight w:val="332"/>
        </w:trPr>
        <w:tc>
          <w:tcPr>
            <w:tcW w:w="1080" w:type="dxa"/>
          </w:tcPr>
          <w:p w:rsidR="00DA2FE9" w:rsidRPr="0025370F" w:rsidRDefault="00DA2FE9" w:rsidP="009856C2">
            <w:pPr>
              <w:pStyle w:val="BodyText"/>
              <w:rPr>
                <w:rFonts w:ascii="Times New Roman" w:eastAsiaTheme="minorEastAsia" w:hAnsi="Times New Roman"/>
                <w:b/>
                <w:i w:val="0"/>
                <w:szCs w:val="24"/>
                <w:lang w:eastAsia="zh-CN"/>
              </w:rPr>
            </w:pPr>
            <w:r w:rsidRPr="0025370F">
              <w:rPr>
                <w:rFonts w:ascii="Times New Roman" w:eastAsiaTheme="minorEastAsia" w:hAnsi="Times New Roman"/>
                <w:b/>
                <w:i w:val="0"/>
                <w:szCs w:val="24"/>
                <w:lang w:eastAsia="zh-CN"/>
              </w:rPr>
              <w:t>7/19</w:t>
            </w:r>
          </w:p>
        </w:tc>
        <w:tc>
          <w:tcPr>
            <w:tcW w:w="3139" w:type="dxa"/>
          </w:tcPr>
          <w:p w:rsidR="00741E27" w:rsidRPr="0025370F" w:rsidRDefault="00DA2FE9" w:rsidP="009856C2">
            <w:pPr>
              <w:pStyle w:val="BodyText"/>
              <w:rPr>
                <w:rFonts w:ascii="Times New Roman" w:eastAsiaTheme="minorEastAsia" w:hAnsi="Times New Roman"/>
                <w:i w:val="0"/>
                <w:color w:val="222222"/>
                <w:szCs w:val="24"/>
                <w:shd w:val="clear" w:color="auto" w:fill="FFFFFF"/>
                <w:lang w:eastAsia="zh-CN"/>
              </w:rPr>
            </w:pPr>
            <w:proofErr w:type="spellStart"/>
            <w:r w:rsidRPr="0025370F">
              <w:rPr>
                <w:rFonts w:ascii="Times New Roman" w:hAnsi="Times New Roman"/>
                <w:i w:val="0"/>
                <w:color w:val="222222"/>
                <w:szCs w:val="24"/>
                <w:shd w:val="clear" w:color="auto" w:fill="FFFFFF"/>
              </w:rPr>
              <w:t>Boote</w:t>
            </w:r>
            <w:proofErr w:type="spellEnd"/>
            <w:r>
              <w:rPr>
                <w:rFonts w:ascii="Times New Roman" w:eastAsiaTheme="minorEastAsia" w:hAnsi="Times New Roman" w:hint="eastAsia"/>
                <w:i w:val="0"/>
                <w:color w:val="222222"/>
                <w:szCs w:val="24"/>
                <w:shd w:val="clear" w:color="auto" w:fill="FFFFFF"/>
                <w:lang w:eastAsia="zh-CN"/>
              </w:rPr>
              <w:t>, D.</w:t>
            </w:r>
            <w:r w:rsidRPr="0025370F">
              <w:rPr>
                <w:rFonts w:ascii="Times New Roman" w:hAnsi="Times New Roman"/>
                <w:i w:val="0"/>
                <w:color w:val="222222"/>
                <w:szCs w:val="24"/>
                <w:shd w:val="clear" w:color="auto" w:fill="FFFFFF"/>
              </w:rPr>
              <w:t xml:space="preserve"> &amp; </w:t>
            </w:r>
            <w:proofErr w:type="spellStart"/>
            <w:r w:rsidRPr="0025370F">
              <w:rPr>
                <w:rFonts w:ascii="Times New Roman" w:hAnsi="Times New Roman"/>
                <w:i w:val="0"/>
                <w:color w:val="222222"/>
                <w:szCs w:val="24"/>
                <w:shd w:val="clear" w:color="auto" w:fill="FFFFFF"/>
              </w:rPr>
              <w:t>Beile</w:t>
            </w:r>
            <w:proofErr w:type="spellEnd"/>
            <w:r w:rsidRPr="0025370F">
              <w:rPr>
                <w:rFonts w:ascii="Times New Roman" w:hAnsi="Times New Roman"/>
                <w:i w:val="0"/>
                <w:color w:val="222222"/>
                <w:szCs w:val="24"/>
                <w:shd w:val="clear" w:color="auto" w:fill="FFFFFF"/>
              </w:rPr>
              <w:t xml:space="preserve">, </w:t>
            </w:r>
            <w:r>
              <w:rPr>
                <w:rFonts w:ascii="Times New Roman" w:eastAsiaTheme="minorEastAsia" w:hAnsi="Times New Roman" w:hint="eastAsia"/>
                <w:i w:val="0"/>
                <w:color w:val="222222"/>
                <w:szCs w:val="24"/>
                <w:shd w:val="clear" w:color="auto" w:fill="FFFFFF"/>
                <w:lang w:eastAsia="zh-CN"/>
              </w:rPr>
              <w:t xml:space="preserve">P. </w:t>
            </w:r>
            <w:r w:rsidRPr="0025370F">
              <w:rPr>
                <w:rFonts w:ascii="Times New Roman" w:hAnsi="Times New Roman"/>
                <w:i w:val="0"/>
                <w:color w:val="222222"/>
                <w:szCs w:val="24"/>
                <w:shd w:val="clear" w:color="auto" w:fill="FFFFFF"/>
              </w:rPr>
              <w:t>(2005)</w:t>
            </w:r>
            <w:r>
              <w:rPr>
                <w:rFonts w:ascii="Times New Roman" w:eastAsiaTheme="minorEastAsia" w:hAnsi="Times New Roman" w:hint="eastAsia"/>
                <w:i w:val="0"/>
                <w:color w:val="222222"/>
                <w:szCs w:val="24"/>
                <w:shd w:val="clear" w:color="auto" w:fill="FFFFFF"/>
                <w:lang w:eastAsia="zh-CN"/>
              </w:rPr>
              <w:t xml:space="preserve">. </w:t>
            </w:r>
            <w:r w:rsidRPr="0025370F">
              <w:rPr>
                <w:rFonts w:ascii="Times New Roman" w:hAnsi="Times New Roman"/>
                <w:i w:val="0"/>
                <w:color w:val="222222"/>
                <w:szCs w:val="24"/>
                <w:shd w:val="clear" w:color="auto" w:fill="FFFFFF"/>
              </w:rPr>
              <w:t>Scholars before researchers</w:t>
            </w:r>
            <w:r>
              <w:rPr>
                <w:rFonts w:ascii="Times New Roman" w:eastAsiaTheme="minorEastAsia" w:hAnsi="Times New Roman" w:hint="eastAsia"/>
                <w:i w:val="0"/>
                <w:color w:val="222222"/>
                <w:szCs w:val="24"/>
                <w:shd w:val="clear" w:color="auto" w:fill="FFFFFF"/>
                <w:lang w:eastAsia="zh-CN"/>
              </w:rPr>
              <w:t xml:space="preserve">: On the centrality of the dissertation literature review in research preparation. </w:t>
            </w:r>
            <w:r w:rsidRPr="0025370F">
              <w:rPr>
                <w:rFonts w:ascii="Times New Roman" w:hAnsi="Times New Roman"/>
                <w:iCs/>
                <w:color w:val="222222"/>
                <w:szCs w:val="24"/>
                <w:shd w:val="clear" w:color="auto" w:fill="FFFFFF"/>
              </w:rPr>
              <w:t>Educational Researcher, 34</w:t>
            </w:r>
            <w:r w:rsidRPr="0025370F">
              <w:rPr>
                <w:rFonts w:ascii="Times New Roman" w:hAnsi="Times New Roman"/>
                <w:i w:val="0"/>
                <w:color w:val="222222"/>
                <w:szCs w:val="24"/>
                <w:shd w:val="clear" w:color="auto" w:fill="FFFFFF"/>
              </w:rPr>
              <w:t>(6), 3-15</w:t>
            </w:r>
            <w:r>
              <w:rPr>
                <w:rFonts w:ascii="Times New Roman" w:eastAsiaTheme="minorEastAsia" w:hAnsi="Times New Roman" w:hint="eastAsia"/>
                <w:i w:val="0"/>
                <w:color w:val="222222"/>
                <w:szCs w:val="24"/>
                <w:shd w:val="clear" w:color="auto" w:fill="FFFFFF"/>
                <w:lang w:eastAsia="zh-CN"/>
              </w:rPr>
              <w:t>.</w:t>
            </w:r>
          </w:p>
          <w:p w:rsidR="00DA2FE9" w:rsidRPr="0025370F" w:rsidRDefault="00DA2FE9" w:rsidP="009856C2">
            <w:pPr>
              <w:pStyle w:val="BodyText"/>
              <w:rPr>
                <w:rFonts w:ascii="Times New Roman" w:eastAsiaTheme="minorEastAsia" w:hAnsi="Times New Roman"/>
                <w:b/>
                <w:i w:val="0"/>
                <w:szCs w:val="24"/>
                <w:lang w:eastAsia="zh-CN"/>
              </w:rPr>
            </w:pPr>
            <w:r w:rsidRPr="0025370F">
              <w:rPr>
                <w:rFonts w:ascii="Times New Roman" w:eastAsiaTheme="minorEastAsia" w:hAnsi="Times New Roman"/>
                <w:i w:val="0"/>
                <w:color w:val="222222"/>
                <w:szCs w:val="24"/>
                <w:shd w:val="clear" w:color="auto" w:fill="FFFFFF"/>
                <w:lang w:eastAsia="zh-CN"/>
              </w:rPr>
              <w:t xml:space="preserve">Maxwell, J. (2006). Literature reviews of, and for, educational research: A commentary on </w:t>
            </w:r>
            <w:proofErr w:type="spellStart"/>
            <w:r w:rsidRPr="0025370F">
              <w:rPr>
                <w:rFonts w:ascii="Times New Roman" w:eastAsiaTheme="minorEastAsia" w:hAnsi="Times New Roman"/>
                <w:i w:val="0"/>
                <w:color w:val="222222"/>
                <w:szCs w:val="24"/>
                <w:shd w:val="clear" w:color="auto" w:fill="FFFFFF"/>
                <w:lang w:eastAsia="zh-CN"/>
              </w:rPr>
              <w:t>Boote</w:t>
            </w:r>
            <w:proofErr w:type="spellEnd"/>
            <w:r w:rsidRPr="0025370F">
              <w:rPr>
                <w:rFonts w:ascii="Times New Roman" w:eastAsiaTheme="minorEastAsia" w:hAnsi="Times New Roman"/>
                <w:i w:val="0"/>
                <w:color w:val="222222"/>
                <w:szCs w:val="24"/>
                <w:shd w:val="clear" w:color="auto" w:fill="FFFFFF"/>
                <w:lang w:eastAsia="zh-CN"/>
              </w:rPr>
              <w:t xml:space="preserve"> and </w:t>
            </w:r>
            <w:proofErr w:type="spellStart"/>
            <w:r w:rsidRPr="0025370F">
              <w:rPr>
                <w:rFonts w:ascii="Times New Roman" w:eastAsiaTheme="minorEastAsia" w:hAnsi="Times New Roman"/>
                <w:i w:val="0"/>
                <w:color w:val="222222"/>
                <w:szCs w:val="24"/>
                <w:shd w:val="clear" w:color="auto" w:fill="FFFFFF"/>
                <w:lang w:eastAsia="zh-CN"/>
              </w:rPr>
              <w:t>Beile’s</w:t>
            </w:r>
            <w:proofErr w:type="spellEnd"/>
            <w:r w:rsidRPr="0025370F">
              <w:rPr>
                <w:rFonts w:ascii="Times New Roman" w:eastAsiaTheme="minorEastAsia" w:hAnsi="Times New Roman"/>
                <w:i w:val="0"/>
                <w:color w:val="222222"/>
                <w:szCs w:val="24"/>
                <w:shd w:val="clear" w:color="auto" w:fill="FFFFFF"/>
                <w:lang w:eastAsia="zh-CN"/>
              </w:rPr>
              <w:t xml:space="preserve"> “Scholars Before Researchers”. </w:t>
            </w:r>
            <w:r w:rsidRPr="0025370F">
              <w:rPr>
                <w:rFonts w:ascii="Times New Roman" w:eastAsiaTheme="minorEastAsia" w:hAnsi="Times New Roman" w:hint="eastAsia"/>
                <w:color w:val="222222"/>
                <w:szCs w:val="24"/>
                <w:shd w:val="clear" w:color="auto" w:fill="FFFFFF"/>
                <w:lang w:eastAsia="zh-CN"/>
              </w:rPr>
              <w:t>Educational Researcher, 35</w:t>
            </w:r>
            <w:r>
              <w:rPr>
                <w:rFonts w:ascii="Times New Roman" w:eastAsiaTheme="minorEastAsia" w:hAnsi="Times New Roman" w:hint="eastAsia"/>
                <w:i w:val="0"/>
                <w:color w:val="222222"/>
                <w:szCs w:val="24"/>
                <w:shd w:val="clear" w:color="auto" w:fill="FFFFFF"/>
                <w:lang w:eastAsia="zh-CN"/>
              </w:rPr>
              <w:t>(9), 28-31.</w:t>
            </w:r>
          </w:p>
        </w:tc>
        <w:tc>
          <w:tcPr>
            <w:tcW w:w="4111" w:type="dxa"/>
          </w:tcPr>
          <w:p w:rsidR="00DA2FE9" w:rsidRDefault="00DA2FE9" w:rsidP="00660B0E">
            <w:pPr>
              <w:pStyle w:val="BodyText"/>
              <w:rPr>
                <w:rFonts w:ascii="Times New Roman" w:eastAsiaTheme="minorEastAsia" w:hAnsi="Times New Roman"/>
                <w:i w:val="0"/>
                <w:color w:val="222222"/>
                <w:szCs w:val="24"/>
                <w:shd w:val="clear" w:color="auto" w:fill="FFFFFF"/>
                <w:lang w:eastAsia="zh-CN"/>
              </w:rPr>
            </w:pPr>
            <w:r>
              <w:rPr>
                <w:rFonts w:ascii="Times New Roman" w:eastAsiaTheme="minorEastAsia" w:hAnsi="Times New Roman" w:hint="eastAsia"/>
                <w:i w:val="0"/>
                <w:color w:val="222222"/>
                <w:szCs w:val="24"/>
                <w:shd w:val="clear" w:color="auto" w:fill="FFFFFF"/>
                <w:lang w:eastAsia="zh-CN"/>
              </w:rPr>
              <w:t>Brainstorm research ideas</w:t>
            </w:r>
            <w:r w:rsidR="00DF1172">
              <w:rPr>
                <w:rFonts w:ascii="Times New Roman" w:eastAsiaTheme="minorEastAsia" w:hAnsi="Times New Roman"/>
                <w:i w:val="0"/>
                <w:color w:val="222222"/>
                <w:szCs w:val="24"/>
                <w:shd w:val="clear" w:color="auto" w:fill="FFFFFF"/>
                <w:lang w:eastAsia="zh-CN"/>
              </w:rPr>
              <w:t>.</w:t>
            </w:r>
          </w:p>
          <w:p w:rsidR="00DF1172" w:rsidRDefault="00DF1172" w:rsidP="00660B0E">
            <w:pPr>
              <w:pStyle w:val="BodyText"/>
              <w:rPr>
                <w:rFonts w:ascii="Times New Roman" w:eastAsiaTheme="minorEastAsia" w:hAnsi="Times New Roman"/>
                <w:i w:val="0"/>
                <w:color w:val="222222"/>
                <w:szCs w:val="24"/>
                <w:shd w:val="clear" w:color="auto" w:fill="FFFFFF"/>
                <w:lang w:eastAsia="zh-CN"/>
              </w:rPr>
            </w:pPr>
            <w:r>
              <w:rPr>
                <w:rFonts w:ascii="Times New Roman" w:eastAsiaTheme="minorEastAsia" w:hAnsi="Times New Roman"/>
                <w:i w:val="0"/>
                <w:color w:val="222222"/>
                <w:szCs w:val="24"/>
                <w:shd w:val="clear" w:color="auto" w:fill="FFFFFF"/>
                <w:lang w:eastAsia="zh-CN"/>
              </w:rPr>
              <w:t>Education librarian Kathy McGowan guest speaking on finding sources.</w:t>
            </w:r>
          </w:p>
          <w:p w:rsidR="00660B0E" w:rsidRPr="00DA2FE9" w:rsidRDefault="00660B0E" w:rsidP="00660B0E">
            <w:pPr>
              <w:pStyle w:val="BodyText"/>
              <w:rPr>
                <w:rFonts w:ascii="Times New Roman" w:eastAsiaTheme="minorEastAsia" w:hAnsi="Times New Roman"/>
                <w:i w:val="0"/>
                <w:color w:val="222222"/>
                <w:szCs w:val="24"/>
                <w:shd w:val="clear" w:color="auto" w:fill="FFFFFF"/>
                <w:lang w:eastAsia="zh-CN"/>
              </w:rPr>
            </w:pPr>
            <w:r>
              <w:rPr>
                <w:rFonts w:ascii="Times New Roman" w:eastAsiaTheme="minorEastAsia" w:hAnsi="Times New Roman"/>
                <w:i w:val="0"/>
                <w:color w:val="222222"/>
                <w:szCs w:val="24"/>
                <w:shd w:val="clear" w:color="auto" w:fill="FFFFFF"/>
                <w:lang w:eastAsia="zh-CN"/>
              </w:rPr>
              <w:t>Locate 3-5 articles on your own area of interest</w:t>
            </w:r>
            <w:r w:rsidR="00DF1172">
              <w:rPr>
                <w:rFonts w:ascii="Times New Roman" w:eastAsiaTheme="minorEastAsia" w:hAnsi="Times New Roman"/>
                <w:i w:val="0"/>
                <w:color w:val="222222"/>
                <w:szCs w:val="24"/>
                <w:shd w:val="clear" w:color="auto" w:fill="FFFFFF"/>
                <w:lang w:eastAsia="zh-CN"/>
              </w:rPr>
              <w:t>.</w:t>
            </w:r>
          </w:p>
        </w:tc>
      </w:tr>
      <w:tr w:rsidR="00DA2FE9" w:rsidRPr="0025370F" w:rsidTr="00DA2FE9">
        <w:trPr>
          <w:trHeight w:val="332"/>
        </w:trPr>
        <w:tc>
          <w:tcPr>
            <w:tcW w:w="1080" w:type="dxa"/>
          </w:tcPr>
          <w:p w:rsidR="00DA2FE9" w:rsidRPr="0025370F" w:rsidRDefault="00DA2FE9" w:rsidP="009856C2">
            <w:pPr>
              <w:pStyle w:val="BodyText"/>
              <w:rPr>
                <w:rFonts w:ascii="Times New Roman" w:eastAsiaTheme="minorEastAsia" w:hAnsi="Times New Roman"/>
                <w:b/>
                <w:i w:val="0"/>
                <w:szCs w:val="24"/>
                <w:lang w:eastAsia="zh-CN"/>
              </w:rPr>
            </w:pPr>
            <w:r w:rsidRPr="0025370F">
              <w:rPr>
                <w:rFonts w:ascii="Times New Roman" w:eastAsiaTheme="minorEastAsia" w:hAnsi="Times New Roman"/>
                <w:b/>
                <w:i w:val="0"/>
                <w:szCs w:val="24"/>
                <w:lang w:eastAsia="zh-CN"/>
              </w:rPr>
              <w:t>7/26</w:t>
            </w:r>
          </w:p>
        </w:tc>
        <w:tc>
          <w:tcPr>
            <w:tcW w:w="3139" w:type="dxa"/>
          </w:tcPr>
          <w:p w:rsidR="00DA2FE9" w:rsidRPr="00DA2FE9" w:rsidRDefault="00DA2FE9" w:rsidP="00DA2FE9">
            <w:pPr>
              <w:pStyle w:val="BodyText"/>
              <w:rPr>
                <w:rFonts w:ascii="Times New Roman" w:eastAsiaTheme="minorEastAsia" w:hAnsi="Times New Roman"/>
                <w:i w:val="0"/>
                <w:szCs w:val="24"/>
                <w:lang w:eastAsia="zh-CN"/>
              </w:rPr>
            </w:pPr>
            <w:r>
              <w:rPr>
                <w:rFonts w:ascii="Times New Roman" w:eastAsiaTheme="minorEastAsia" w:hAnsi="Times New Roman" w:hint="eastAsia"/>
                <w:i w:val="0"/>
                <w:szCs w:val="24"/>
                <w:lang w:eastAsia="zh-CN"/>
              </w:rPr>
              <w:t xml:space="preserve">Swales, J. (2004). Chapter 7: The </w:t>
            </w:r>
            <w:r>
              <w:rPr>
                <w:rFonts w:ascii="Times New Roman" w:eastAsiaTheme="minorEastAsia" w:hAnsi="Times New Roman"/>
                <w:i w:val="0"/>
                <w:szCs w:val="24"/>
                <w:lang w:eastAsia="zh-CN"/>
              </w:rPr>
              <w:t>research</w:t>
            </w:r>
            <w:r>
              <w:rPr>
                <w:rFonts w:ascii="Times New Roman" w:eastAsiaTheme="minorEastAsia" w:hAnsi="Times New Roman" w:hint="eastAsia"/>
                <w:i w:val="0"/>
                <w:szCs w:val="24"/>
                <w:lang w:eastAsia="zh-CN"/>
              </w:rPr>
              <w:t xml:space="preserve"> article revisited. In </w:t>
            </w:r>
            <w:r w:rsidRPr="00DA2FE9">
              <w:rPr>
                <w:rFonts w:ascii="Times New Roman" w:eastAsiaTheme="minorEastAsia" w:hAnsi="Times New Roman" w:hint="eastAsia"/>
                <w:szCs w:val="24"/>
                <w:lang w:eastAsia="zh-CN"/>
              </w:rPr>
              <w:t>Research Genres: Explorations and Applications.</w:t>
            </w:r>
            <w:r>
              <w:rPr>
                <w:rFonts w:ascii="Times New Roman" w:eastAsiaTheme="minorEastAsia" w:hAnsi="Times New Roman" w:hint="eastAsia"/>
                <w:i w:val="0"/>
                <w:szCs w:val="24"/>
                <w:lang w:eastAsia="zh-CN"/>
              </w:rPr>
              <w:t xml:space="preserve"> NY: Cambridge University Press.</w:t>
            </w:r>
          </w:p>
        </w:tc>
        <w:tc>
          <w:tcPr>
            <w:tcW w:w="4111" w:type="dxa"/>
          </w:tcPr>
          <w:p w:rsidR="00DF1172" w:rsidRDefault="00DF1172" w:rsidP="00660B0E">
            <w:pPr>
              <w:pStyle w:val="BodyText"/>
              <w:rPr>
                <w:rFonts w:ascii="Times New Roman" w:eastAsiaTheme="minorEastAsia" w:hAnsi="Times New Roman"/>
                <w:i w:val="0"/>
                <w:szCs w:val="24"/>
                <w:lang w:eastAsia="zh-CN"/>
              </w:rPr>
            </w:pPr>
            <w:r>
              <w:rPr>
                <w:rFonts w:ascii="Times New Roman" w:eastAsiaTheme="minorEastAsia" w:hAnsi="Times New Roman"/>
                <w:i w:val="0"/>
                <w:szCs w:val="24"/>
                <w:lang w:eastAsia="zh-CN"/>
              </w:rPr>
              <w:t xml:space="preserve">Reflection Paper 1 due on </w:t>
            </w:r>
            <w:r w:rsidR="002C1E75">
              <w:rPr>
                <w:rFonts w:ascii="Times New Roman" w:eastAsiaTheme="minorEastAsia" w:hAnsi="Times New Roman"/>
                <w:i w:val="0"/>
                <w:szCs w:val="24"/>
                <w:lang w:eastAsia="zh-CN"/>
              </w:rPr>
              <w:t>Blackboard</w:t>
            </w:r>
            <w:r>
              <w:rPr>
                <w:rFonts w:ascii="Times New Roman" w:eastAsiaTheme="minorEastAsia" w:hAnsi="Times New Roman"/>
                <w:i w:val="0"/>
                <w:szCs w:val="24"/>
                <w:lang w:eastAsia="zh-CN"/>
              </w:rPr>
              <w:t>.</w:t>
            </w:r>
          </w:p>
          <w:p w:rsidR="00DA2FE9" w:rsidRPr="00DA2FE9" w:rsidRDefault="00DF1172" w:rsidP="00DF1172">
            <w:pPr>
              <w:pStyle w:val="BodyText"/>
              <w:rPr>
                <w:rFonts w:ascii="Times New Roman" w:eastAsiaTheme="minorEastAsia" w:hAnsi="Times New Roman"/>
                <w:i w:val="0"/>
                <w:szCs w:val="24"/>
                <w:lang w:eastAsia="zh-CN"/>
              </w:rPr>
            </w:pPr>
            <w:r>
              <w:rPr>
                <w:rFonts w:ascii="Times New Roman" w:eastAsiaTheme="minorEastAsia" w:hAnsi="Times New Roman"/>
                <w:i w:val="0"/>
                <w:szCs w:val="24"/>
                <w:lang w:eastAsia="zh-CN"/>
              </w:rPr>
              <w:t>U</w:t>
            </w:r>
            <w:r w:rsidR="00660B0E">
              <w:rPr>
                <w:rFonts w:ascii="Times New Roman" w:eastAsiaTheme="minorEastAsia" w:hAnsi="Times New Roman"/>
                <w:i w:val="0"/>
                <w:szCs w:val="24"/>
                <w:lang w:eastAsia="zh-CN"/>
              </w:rPr>
              <w:t xml:space="preserve">se </w:t>
            </w:r>
            <w:proofErr w:type="spellStart"/>
            <w:r w:rsidR="00660B0E">
              <w:rPr>
                <w:rFonts w:ascii="Times New Roman" w:eastAsiaTheme="minorEastAsia" w:hAnsi="Times New Roman"/>
                <w:i w:val="0"/>
                <w:szCs w:val="24"/>
                <w:lang w:eastAsia="zh-CN"/>
              </w:rPr>
              <w:t>Swales’s</w:t>
            </w:r>
            <w:proofErr w:type="spellEnd"/>
            <w:r w:rsidR="00660B0E">
              <w:rPr>
                <w:rFonts w:ascii="Times New Roman" w:eastAsiaTheme="minorEastAsia" w:hAnsi="Times New Roman"/>
                <w:i w:val="0"/>
                <w:szCs w:val="24"/>
                <w:lang w:eastAsia="zh-CN"/>
              </w:rPr>
              <w:t xml:space="preserve"> text as a guide to deconstruct one </w:t>
            </w:r>
            <w:r>
              <w:rPr>
                <w:rFonts w:ascii="Times New Roman" w:eastAsiaTheme="minorEastAsia" w:hAnsi="Times New Roman"/>
                <w:i w:val="0"/>
                <w:szCs w:val="24"/>
                <w:lang w:eastAsia="zh-CN"/>
              </w:rPr>
              <w:t xml:space="preserve">of the </w:t>
            </w:r>
            <w:r w:rsidR="00660B0E">
              <w:rPr>
                <w:rFonts w:ascii="Times New Roman" w:eastAsiaTheme="minorEastAsia" w:hAnsi="Times New Roman"/>
                <w:i w:val="0"/>
                <w:szCs w:val="24"/>
                <w:lang w:eastAsia="zh-CN"/>
              </w:rPr>
              <w:t>article</w:t>
            </w:r>
            <w:r>
              <w:rPr>
                <w:rFonts w:ascii="Times New Roman" w:eastAsiaTheme="minorEastAsia" w:hAnsi="Times New Roman"/>
                <w:i w:val="0"/>
                <w:szCs w:val="24"/>
                <w:lang w:eastAsia="zh-CN"/>
              </w:rPr>
              <w:t>s</w:t>
            </w:r>
            <w:r w:rsidR="006F4E86">
              <w:rPr>
                <w:rFonts w:ascii="Times New Roman" w:eastAsiaTheme="minorEastAsia" w:hAnsi="Times New Roman"/>
                <w:i w:val="0"/>
                <w:szCs w:val="24"/>
                <w:lang w:eastAsia="zh-CN"/>
              </w:rPr>
              <w:t xml:space="preserve"> </w:t>
            </w:r>
            <w:bookmarkStart w:id="0" w:name="_GoBack"/>
            <w:bookmarkEnd w:id="0"/>
            <w:r>
              <w:rPr>
                <w:rFonts w:ascii="Times New Roman" w:eastAsiaTheme="minorEastAsia" w:hAnsi="Times New Roman"/>
                <w:i w:val="0"/>
                <w:szCs w:val="24"/>
                <w:lang w:eastAsia="zh-CN"/>
              </w:rPr>
              <w:t>you</w:t>
            </w:r>
            <w:r w:rsidR="00660B0E">
              <w:rPr>
                <w:rFonts w:ascii="Times New Roman" w:eastAsiaTheme="minorEastAsia" w:hAnsi="Times New Roman"/>
                <w:i w:val="0"/>
                <w:szCs w:val="24"/>
                <w:lang w:eastAsia="zh-CN"/>
              </w:rPr>
              <w:t xml:space="preserve"> </w:t>
            </w:r>
            <w:r>
              <w:rPr>
                <w:rFonts w:ascii="Times New Roman" w:eastAsiaTheme="minorEastAsia" w:hAnsi="Times New Roman"/>
                <w:i w:val="0"/>
                <w:szCs w:val="24"/>
                <w:lang w:eastAsia="zh-CN"/>
              </w:rPr>
              <w:t>found on your topic.</w:t>
            </w:r>
            <w:r w:rsidR="00660B0E">
              <w:rPr>
                <w:rFonts w:ascii="Times New Roman" w:eastAsiaTheme="minorEastAsia" w:hAnsi="Times New Roman"/>
                <w:i w:val="0"/>
                <w:szCs w:val="24"/>
                <w:lang w:eastAsia="zh-CN"/>
              </w:rPr>
              <w:t xml:space="preserve"> </w:t>
            </w:r>
          </w:p>
        </w:tc>
      </w:tr>
      <w:tr w:rsidR="00DA2FE9" w:rsidRPr="0025370F" w:rsidTr="00DA2FE9">
        <w:trPr>
          <w:trHeight w:val="332"/>
        </w:trPr>
        <w:tc>
          <w:tcPr>
            <w:tcW w:w="1080" w:type="dxa"/>
          </w:tcPr>
          <w:p w:rsidR="00DA2FE9" w:rsidRPr="0025370F" w:rsidRDefault="00DA2FE9" w:rsidP="009856C2">
            <w:pPr>
              <w:pStyle w:val="BodyText"/>
              <w:rPr>
                <w:rFonts w:ascii="Times New Roman" w:eastAsiaTheme="minorEastAsia" w:hAnsi="Times New Roman"/>
                <w:b/>
                <w:i w:val="0"/>
                <w:szCs w:val="24"/>
                <w:lang w:eastAsia="zh-CN"/>
              </w:rPr>
            </w:pPr>
            <w:r w:rsidRPr="0025370F">
              <w:rPr>
                <w:rFonts w:ascii="Times New Roman" w:eastAsiaTheme="minorEastAsia" w:hAnsi="Times New Roman"/>
                <w:b/>
                <w:i w:val="0"/>
                <w:szCs w:val="24"/>
                <w:lang w:eastAsia="zh-CN"/>
              </w:rPr>
              <w:t>8/2</w:t>
            </w:r>
          </w:p>
        </w:tc>
        <w:tc>
          <w:tcPr>
            <w:tcW w:w="3139" w:type="dxa"/>
          </w:tcPr>
          <w:p w:rsidR="008D168E" w:rsidRPr="008D168E" w:rsidRDefault="008D168E" w:rsidP="009856C2">
            <w:pPr>
              <w:pStyle w:val="BodyText"/>
              <w:rPr>
                <w:rFonts w:ascii="Times New Roman" w:eastAsiaTheme="minorEastAsia" w:hAnsi="Times New Roman"/>
                <w:i w:val="0"/>
                <w:szCs w:val="24"/>
                <w:lang w:eastAsia="zh-CN"/>
              </w:rPr>
            </w:pPr>
            <w:proofErr w:type="spellStart"/>
            <w:r>
              <w:rPr>
                <w:rFonts w:ascii="Times New Roman" w:eastAsiaTheme="minorEastAsia" w:hAnsi="Times New Roman" w:hint="eastAsia"/>
                <w:i w:val="0"/>
                <w:szCs w:val="24"/>
                <w:lang w:eastAsia="zh-CN"/>
              </w:rPr>
              <w:t>Xu</w:t>
            </w:r>
            <w:proofErr w:type="spellEnd"/>
            <w:r>
              <w:rPr>
                <w:rFonts w:ascii="Times New Roman" w:eastAsiaTheme="minorEastAsia" w:hAnsi="Times New Roman" w:hint="eastAsia"/>
                <w:i w:val="0"/>
                <w:szCs w:val="24"/>
                <w:lang w:eastAsia="zh-CN"/>
              </w:rPr>
              <w:t>, Y. &amp; Liu, Y. (2009). Teacher assessment Knowledge and practice: A narrative inquiry of a Chinese college EFL teacher</w:t>
            </w:r>
            <w:r>
              <w:rPr>
                <w:rFonts w:ascii="Times New Roman" w:eastAsiaTheme="minorEastAsia" w:hAnsi="Times New Roman"/>
                <w:i w:val="0"/>
                <w:szCs w:val="24"/>
                <w:lang w:eastAsia="zh-CN"/>
              </w:rPr>
              <w:t>’</w:t>
            </w:r>
            <w:r>
              <w:rPr>
                <w:rFonts w:ascii="Times New Roman" w:eastAsiaTheme="minorEastAsia" w:hAnsi="Times New Roman" w:hint="eastAsia"/>
                <w:i w:val="0"/>
                <w:szCs w:val="24"/>
                <w:lang w:eastAsia="zh-CN"/>
              </w:rPr>
              <w:t xml:space="preserve">s experience. </w:t>
            </w:r>
            <w:r w:rsidRPr="007978FC">
              <w:rPr>
                <w:rFonts w:ascii="Times New Roman" w:eastAsiaTheme="minorEastAsia" w:hAnsi="Times New Roman" w:hint="eastAsia"/>
                <w:szCs w:val="24"/>
                <w:lang w:eastAsia="zh-CN"/>
              </w:rPr>
              <w:t>TESOL Quarterly, 43</w:t>
            </w:r>
            <w:r>
              <w:rPr>
                <w:rFonts w:ascii="Times New Roman" w:eastAsiaTheme="minorEastAsia" w:hAnsi="Times New Roman" w:hint="eastAsia"/>
                <w:i w:val="0"/>
                <w:szCs w:val="24"/>
                <w:lang w:eastAsia="zh-CN"/>
              </w:rPr>
              <w:t>(3), 493-513.</w:t>
            </w:r>
          </w:p>
        </w:tc>
        <w:tc>
          <w:tcPr>
            <w:tcW w:w="4111" w:type="dxa"/>
          </w:tcPr>
          <w:p w:rsidR="00DF1172" w:rsidRDefault="00DF1172" w:rsidP="009856C2">
            <w:pPr>
              <w:pStyle w:val="BodyText"/>
              <w:rPr>
                <w:rFonts w:ascii="Times New Roman" w:eastAsiaTheme="minorEastAsia" w:hAnsi="Times New Roman"/>
                <w:i w:val="0"/>
                <w:szCs w:val="24"/>
                <w:lang w:eastAsia="zh-CN"/>
              </w:rPr>
            </w:pPr>
            <w:r>
              <w:rPr>
                <w:rFonts w:ascii="Times New Roman" w:eastAsiaTheme="minorEastAsia" w:hAnsi="Times New Roman"/>
                <w:i w:val="0"/>
                <w:szCs w:val="24"/>
                <w:lang w:eastAsia="zh-CN"/>
              </w:rPr>
              <w:t xml:space="preserve">Reflection Paper 2 due on </w:t>
            </w:r>
            <w:r w:rsidR="002C1E75">
              <w:rPr>
                <w:rFonts w:ascii="Times New Roman" w:eastAsiaTheme="minorEastAsia" w:hAnsi="Times New Roman"/>
                <w:i w:val="0"/>
                <w:szCs w:val="24"/>
                <w:lang w:eastAsia="zh-CN"/>
              </w:rPr>
              <w:t>Blackboard</w:t>
            </w:r>
            <w:r>
              <w:rPr>
                <w:rFonts w:ascii="Times New Roman" w:eastAsiaTheme="minorEastAsia" w:hAnsi="Times New Roman"/>
                <w:i w:val="0"/>
                <w:szCs w:val="24"/>
                <w:lang w:eastAsia="zh-CN"/>
              </w:rPr>
              <w:t>.</w:t>
            </w:r>
          </w:p>
          <w:p w:rsidR="00DA2FE9" w:rsidRPr="00741E27" w:rsidRDefault="00660B0E" w:rsidP="009856C2">
            <w:pPr>
              <w:pStyle w:val="BodyText"/>
              <w:rPr>
                <w:rFonts w:ascii="Times New Roman" w:eastAsiaTheme="minorEastAsia" w:hAnsi="Times New Roman"/>
                <w:i w:val="0"/>
                <w:szCs w:val="24"/>
                <w:lang w:eastAsia="zh-CN"/>
              </w:rPr>
            </w:pPr>
            <w:r>
              <w:rPr>
                <w:rFonts w:ascii="Times New Roman" w:eastAsiaTheme="minorEastAsia" w:hAnsi="Times New Roman"/>
                <w:i w:val="0"/>
                <w:szCs w:val="24"/>
                <w:lang w:eastAsia="zh-CN"/>
              </w:rPr>
              <w:t>Critical reading of academic texts</w:t>
            </w:r>
            <w:r w:rsidR="00DF1172">
              <w:rPr>
                <w:rFonts w:ascii="Times New Roman" w:eastAsiaTheme="minorEastAsia" w:hAnsi="Times New Roman"/>
                <w:i w:val="0"/>
                <w:szCs w:val="24"/>
                <w:lang w:eastAsia="zh-CN"/>
              </w:rPr>
              <w:t>.</w:t>
            </w:r>
          </w:p>
        </w:tc>
      </w:tr>
      <w:tr w:rsidR="00DF1172" w:rsidRPr="0025370F" w:rsidTr="00DA2FE9">
        <w:trPr>
          <w:trHeight w:val="332"/>
        </w:trPr>
        <w:tc>
          <w:tcPr>
            <w:tcW w:w="1080" w:type="dxa"/>
          </w:tcPr>
          <w:p w:rsidR="00DF1172" w:rsidRPr="0025370F" w:rsidRDefault="00DF1172" w:rsidP="009856C2">
            <w:pPr>
              <w:pStyle w:val="BodyText"/>
              <w:rPr>
                <w:rFonts w:ascii="Times New Roman" w:eastAsiaTheme="minorEastAsia" w:hAnsi="Times New Roman"/>
                <w:b/>
                <w:i w:val="0"/>
                <w:szCs w:val="24"/>
                <w:lang w:eastAsia="zh-CN"/>
              </w:rPr>
            </w:pPr>
            <w:r>
              <w:rPr>
                <w:rFonts w:ascii="Times New Roman" w:eastAsiaTheme="minorEastAsia" w:hAnsi="Times New Roman"/>
                <w:b/>
                <w:i w:val="0"/>
                <w:szCs w:val="24"/>
                <w:lang w:eastAsia="zh-CN"/>
              </w:rPr>
              <w:t>8/9</w:t>
            </w:r>
          </w:p>
        </w:tc>
        <w:tc>
          <w:tcPr>
            <w:tcW w:w="3139" w:type="dxa"/>
          </w:tcPr>
          <w:p w:rsidR="00DF1172" w:rsidRDefault="00DF1172" w:rsidP="009856C2">
            <w:pPr>
              <w:pStyle w:val="BodyText"/>
              <w:rPr>
                <w:rFonts w:ascii="Times New Roman" w:eastAsiaTheme="minorEastAsia" w:hAnsi="Times New Roman" w:hint="eastAsia"/>
                <w:i w:val="0"/>
                <w:szCs w:val="24"/>
                <w:lang w:eastAsia="zh-CN"/>
              </w:rPr>
            </w:pPr>
          </w:p>
        </w:tc>
        <w:tc>
          <w:tcPr>
            <w:tcW w:w="4111" w:type="dxa"/>
          </w:tcPr>
          <w:p w:rsidR="00DF1172" w:rsidRDefault="00DF1172" w:rsidP="009856C2">
            <w:pPr>
              <w:pStyle w:val="BodyText"/>
              <w:rPr>
                <w:rFonts w:ascii="Times New Roman" w:eastAsiaTheme="minorEastAsia" w:hAnsi="Times New Roman"/>
                <w:i w:val="0"/>
                <w:szCs w:val="24"/>
                <w:lang w:eastAsia="zh-CN"/>
              </w:rPr>
            </w:pPr>
            <w:r>
              <w:rPr>
                <w:rFonts w:ascii="Times New Roman" w:eastAsiaTheme="minorEastAsia" w:hAnsi="Times New Roman"/>
                <w:i w:val="0"/>
                <w:szCs w:val="24"/>
                <w:lang w:eastAsia="zh-CN"/>
              </w:rPr>
              <w:t xml:space="preserve">Final paper due on </w:t>
            </w:r>
            <w:r w:rsidR="002C1E75">
              <w:rPr>
                <w:rFonts w:ascii="Times New Roman" w:eastAsiaTheme="minorEastAsia" w:hAnsi="Times New Roman"/>
                <w:i w:val="0"/>
                <w:szCs w:val="24"/>
                <w:lang w:eastAsia="zh-CN"/>
              </w:rPr>
              <w:t>Blackboard</w:t>
            </w:r>
            <w:r>
              <w:rPr>
                <w:rFonts w:ascii="Times New Roman" w:eastAsiaTheme="minorEastAsia" w:hAnsi="Times New Roman"/>
                <w:i w:val="0"/>
                <w:szCs w:val="24"/>
                <w:lang w:eastAsia="zh-CN"/>
              </w:rPr>
              <w:t>.</w:t>
            </w:r>
          </w:p>
        </w:tc>
      </w:tr>
    </w:tbl>
    <w:p w:rsidR="004D674D" w:rsidRDefault="004D674D" w:rsidP="00F44078">
      <w:pPr>
        <w:pStyle w:val="BodyText"/>
        <w:rPr>
          <w:rFonts w:ascii="Times New Roman" w:eastAsiaTheme="minorEastAsia" w:hAnsi="Times New Roman"/>
          <w:i w:val="0"/>
          <w:szCs w:val="24"/>
          <w:lang w:eastAsia="zh-CN"/>
        </w:rPr>
      </w:pPr>
    </w:p>
    <w:p w:rsidR="00D60DC0" w:rsidRPr="00D60DC0" w:rsidRDefault="00D60DC0" w:rsidP="00F44078">
      <w:pPr>
        <w:pStyle w:val="BodyText"/>
        <w:rPr>
          <w:rFonts w:ascii="Times New Roman" w:eastAsiaTheme="minorEastAsia" w:hAnsi="Times New Roman"/>
          <w:b/>
          <w:i w:val="0"/>
          <w:szCs w:val="24"/>
          <w:lang w:eastAsia="zh-CN"/>
        </w:rPr>
      </w:pPr>
      <w:r w:rsidRPr="00D60DC0">
        <w:rPr>
          <w:rFonts w:ascii="Times New Roman" w:eastAsiaTheme="minorEastAsia" w:hAnsi="Times New Roman"/>
          <w:b/>
          <w:i w:val="0"/>
          <w:szCs w:val="24"/>
          <w:lang w:eastAsia="zh-CN"/>
        </w:rPr>
        <w:t>References:</w:t>
      </w:r>
    </w:p>
    <w:p w:rsidR="00D60DC0" w:rsidRDefault="00D60DC0" w:rsidP="00D60DC0">
      <w:pPr>
        <w:pStyle w:val="BodyText"/>
        <w:ind w:left="418" w:hanging="418"/>
        <w:rPr>
          <w:rFonts w:ascii="Times New Roman" w:eastAsiaTheme="minorEastAsia" w:hAnsi="Times New Roman"/>
          <w:i w:val="0"/>
          <w:color w:val="222222"/>
          <w:szCs w:val="24"/>
          <w:shd w:val="clear" w:color="auto" w:fill="FFFFFF"/>
          <w:lang w:eastAsia="zh-CN"/>
        </w:rPr>
      </w:pPr>
      <w:proofErr w:type="spellStart"/>
      <w:proofErr w:type="gramStart"/>
      <w:r w:rsidRPr="0025370F">
        <w:rPr>
          <w:rFonts w:ascii="Times New Roman" w:hAnsi="Times New Roman"/>
          <w:i w:val="0"/>
          <w:color w:val="222222"/>
          <w:szCs w:val="24"/>
          <w:shd w:val="clear" w:color="auto" w:fill="FFFFFF"/>
        </w:rPr>
        <w:t>Boote</w:t>
      </w:r>
      <w:proofErr w:type="spellEnd"/>
      <w:r>
        <w:rPr>
          <w:rFonts w:ascii="Times New Roman" w:eastAsiaTheme="minorEastAsia" w:hAnsi="Times New Roman" w:hint="eastAsia"/>
          <w:i w:val="0"/>
          <w:color w:val="222222"/>
          <w:szCs w:val="24"/>
          <w:shd w:val="clear" w:color="auto" w:fill="FFFFFF"/>
          <w:lang w:eastAsia="zh-CN"/>
        </w:rPr>
        <w:t>, D.</w:t>
      </w:r>
      <w:r w:rsidRPr="0025370F">
        <w:rPr>
          <w:rFonts w:ascii="Times New Roman" w:hAnsi="Times New Roman"/>
          <w:i w:val="0"/>
          <w:color w:val="222222"/>
          <w:szCs w:val="24"/>
          <w:shd w:val="clear" w:color="auto" w:fill="FFFFFF"/>
        </w:rPr>
        <w:t xml:space="preserve"> &amp; </w:t>
      </w:r>
      <w:proofErr w:type="spellStart"/>
      <w:r w:rsidRPr="0025370F">
        <w:rPr>
          <w:rFonts w:ascii="Times New Roman" w:hAnsi="Times New Roman"/>
          <w:i w:val="0"/>
          <w:color w:val="222222"/>
          <w:szCs w:val="24"/>
          <w:shd w:val="clear" w:color="auto" w:fill="FFFFFF"/>
        </w:rPr>
        <w:t>Beile</w:t>
      </w:r>
      <w:proofErr w:type="spellEnd"/>
      <w:r w:rsidRPr="0025370F">
        <w:rPr>
          <w:rFonts w:ascii="Times New Roman" w:hAnsi="Times New Roman"/>
          <w:i w:val="0"/>
          <w:color w:val="222222"/>
          <w:szCs w:val="24"/>
          <w:shd w:val="clear" w:color="auto" w:fill="FFFFFF"/>
        </w:rPr>
        <w:t xml:space="preserve">, </w:t>
      </w:r>
      <w:r>
        <w:rPr>
          <w:rFonts w:ascii="Times New Roman" w:eastAsiaTheme="minorEastAsia" w:hAnsi="Times New Roman" w:hint="eastAsia"/>
          <w:i w:val="0"/>
          <w:color w:val="222222"/>
          <w:szCs w:val="24"/>
          <w:shd w:val="clear" w:color="auto" w:fill="FFFFFF"/>
          <w:lang w:eastAsia="zh-CN"/>
        </w:rPr>
        <w:t xml:space="preserve">P. </w:t>
      </w:r>
      <w:r w:rsidRPr="0025370F">
        <w:rPr>
          <w:rFonts w:ascii="Times New Roman" w:hAnsi="Times New Roman"/>
          <w:i w:val="0"/>
          <w:color w:val="222222"/>
          <w:szCs w:val="24"/>
          <w:shd w:val="clear" w:color="auto" w:fill="FFFFFF"/>
        </w:rPr>
        <w:t>(2005)</w:t>
      </w:r>
      <w:r>
        <w:rPr>
          <w:rFonts w:ascii="Times New Roman" w:eastAsiaTheme="minorEastAsia" w:hAnsi="Times New Roman" w:hint="eastAsia"/>
          <w:i w:val="0"/>
          <w:color w:val="222222"/>
          <w:szCs w:val="24"/>
          <w:shd w:val="clear" w:color="auto" w:fill="FFFFFF"/>
          <w:lang w:eastAsia="zh-CN"/>
        </w:rPr>
        <w:t>.</w:t>
      </w:r>
      <w:proofErr w:type="gramEnd"/>
      <w:r>
        <w:rPr>
          <w:rFonts w:ascii="Times New Roman" w:eastAsiaTheme="minorEastAsia" w:hAnsi="Times New Roman" w:hint="eastAsia"/>
          <w:i w:val="0"/>
          <w:color w:val="222222"/>
          <w:szCs w:val="24"/>
          <w:shd w:val="clear" w:color="auto" w:fill="FFFFFF"/>
          <w:lang w:eastAsia="zh-CN"/>
        </w:rPr>
        <w:t xml:space="preserve"> </w:t>
      </w:r>
      <w:r w:rsidRPr="0025370F">
        <w:rPr>
          <w:rFonts w:ascii="Times New Roman" w:hAnsi="Times New Roman"/>
          <w:i w:val="0"/>
          <w:color w:val="222222"/>
          <w:szCs w:val="24"/>
          <w:shd w:val="clear" w:color="auto" w:fill="FFFFFF"/>
        </w:rPr>
        <w:t>Scholars before researchers</w:t>
      </w:r>
      <w:r>
        <w:rPr>
          <w:rFonts w:ascii="Times New Roman" w:eastAsiaTheme="minorEastAsia" w:hAnsi="Times New Roman" w:hint="eastAsia"/>
          <w:i w:val="0"/>
          <w:color w:val="222222"/>
          <w:szCs w:val="24"/>
          <w:shd w:val="clear" w:color="auto" w:fill="FFFFFF"/>
          <w:lang w:eastAsia="zh-CN"/>
        </w:rPr>
        <w:t xml:space="preserve">: On the centrality of the dissertation literature review in research preparation. </w:t>
      </w:r>
      <w:r w:rsidRPr="0025370F">
        <w:rPr>
          <w:rFonts w:ascii="Times New Roman" w:hAnsi="Times New Roman"/>
          <w:iCs/>
          <w:color w:val="222222"/>
          <w:szCs w:val="24"/>
          <w:shd w:val="clear" w:color="auto" w:fill="FFFFFF"/>
        </w:rPr>
        <w:t>Educational Researcher, 34</w:t>
      </w:r>
      <w:r w:rsidRPr="0025370F">
        <w:rPr>
          <w:rFonts w:ascii="Times New Roman" w:hAnsi="Times New Roman"/>
          <w:i w:val="0"/>
          <w:color w:val="222222"/>
          <w:szCs w:val="24"/>
          <w:shd w:val="clear" w:color="auto" w:fill="FFFFFF"/>
        </w:rPr>
        <w:t>(6), 3-15</w:t>
      </w:r>
      <w:r>
        <w:rPr>
          <w:rFonts w:ascii="Times New Roman" w:eastAsiaTheme="minorEastAsia" w:hAnsi="Times New Roman" w:hint="eastAsia"/>
          <w:i w:val="0"/>
          <w:color w:val="222222"/>
          <w:szCs w:val="24"/>
          <w:shd w:val="clear" w:color="auto" w:fill="FFFFFF"/>
          <w:lang w:eastAsia="zh-CN"/>
        </w:rPr>
        <w:t>.</w:t>
      </w:r>
    </w:p>
    <w:p w:rsidR="00D60DC0" w:rsidRDefault="00D60DC0" w:rsidP="00D60DC0">
      <w:pPr>
        <w:pStyle w:val="BodyText"/>
        <w:ind w:left="418" w:hanging="418"/>
        <w:rPr>
          <w:rFonts w:ascii="Times New Roman" w:eastAsiaTheme="minorEastAsia" w:hAnsi="Times New Roman"/>
          <w:i w:val="0"/>
          <w:color w:val="222222"/>
          <w:szCs w:val="24"/>
          <w:shd w:val="clear" w:color="auto" w:fill="FFFFFF"/>
          <w:lang w:eastAsia="zh-CN"/>
        </w:rPr>
      </w:pPr>
      <w:r w:rsidRPr="0025370F">
        <w:rPr>
          <w:rFonts w:ascii="Times New Roman" w:eastAsiaTheme="minorEastAsia" w:hAnsi="Times New Roman"/>
          <w:i w:val="0"/>
          <w:color w:val="222222"/>
          <w:szCs w:val="24"/>
          <w:shd w:val="clear" w:color="auto" w:fill="FFFFFF"/>
          <w:lang w:eastAsia="zh-CN"/>
        </w:rPr>
        <w:t xml:space="preserve">Maxwell, J. (2006). Literature reviews of, and for, educational research: A commentary on </w:t>
      </w:r>
      <w:proofErr w:type="spellStart"/>
      <w:r w:rsidRPr="0025370F">
        <w:rPr>
          <w:rFonts w:ascii="Times New Roman" w:eastAsiaTheme="minorEastAsia" w:hAnsi="Times New Roman"/>
          <w:i w:val="0"/>
          <w:color w:val="222222"/>
          <w:szCs w:val="24"/>
          <w:shd w:val="clear" w:color="auto" w:fill="FFFFFF"/>
          <w:lang w:eastAsia="zh-CN"/>
        </w:rPr>
        <w:t>Boote</w:t>
      </w:r>
      <w:proofErr w:type="spellEnd"/>
      <w:r w:rsidRPr="0025370F">
        <w:rPr>
          <w:rFonts w:ascii="Times New Roman" w:eastAsiaTheme="minorEastAsia" w:hAnsi="Times New Roman"/>
          <w:i w:val="0"/>
          <w:color w:val="222222"/>
          <w:szCs w:val="24"/>
          <w:shd w:val="clear" w:color="auto" w:fill="FFFFFF"/>
          <w:lang w:eastAsia="zh-CN"/>
        </w:rPr>
        <w:t xml:space="preserve"> and </w:t>
      </w:r>
      <w:proofErr w:type="spellStart"/>
      <w:r w:rsidRPr="0025370F">
        <w:rPr>
          <w:rFonts w:ascii="Times New Roman" w:eastAsiaTheme="minorEastAsia" w:hAnsi="Times New Roman"/>
          <w:i w:val="0"/>
          <w:color w:val="222222"/>
          <w:szCs w:val="24"/>
          <w:shd w:val="clear" w:color="auto" w:fill="FFFFFF"/>
          <w:lang w:eastAsia="zh-CN"/>
        </w:rPr>
        <w:t>Beile’s</w:t>
      </w:r>
      <w:proofErr w:type="spellEnd"/>
      <w:r w:rsidRPr="0025370F">
        <w:rPr>
          <w:rFonts w:ascii="Times New Roman" w:eastAsiaTheme="minorEastAsia" w:hAnsi="Times New Roman"/>
          <w:i w:val="0"/>
          <w:color w:val="222222"/>
          <w:szCs w:val="24"/>
          <w:shd w:val="clear" w:color="auto" w:fill="FFFFFF"/>
          <w:lang w:eastAsia="zh-CN"/>
        </w:rPr>
        <w:t xml:space="preserve"> “Scholars </w:t>
      </w:r>
      <w:proofErr w:type="gramStart"/>
      <w:r w:rsidRPr="0025370F">
        <w:rPr>
          <w:rFonts w:ascii="Times New Roman" w:eastAsiaTheme="minorEastAsia" w:hAnsi="Times New Roman"/>
          <w:i w:val="0"/>
          <w:color w:val="222222"/>
          <w:szCs w:val="24"/>
          <w:shd w:val="clear" w:color="auto" w:fill="FFFFFF"/>
          <w:lang w:eastAsia="zh-CN"/>
        </w:rPr>
        <w:t>Before</w:t>
      </w:r>
      <w:proofErr w:type="gramEnd"/>
      <w:r w:rsidRPr="0025370F">
        <w:rPr>
          <w:rFonts w:ascii="Times New Roman" w:eastAsiaTheme="minorEastAsia" w:hAnsi="Times New Roman"/>
          <w:i w:val="0"/>
          <w:color w:val="222222"/>
          <w:szCs w:val="24"/>
          <w:shd w:val="clear" w:color="auto" w:fill="FFFFFF"/>
          <w:lang w:eastAsia="zh-CN"/>
        </w:rPr>
        <w:t xml:space="preserve"> Researchers”. </w:t>
      </w:r>
      <w:r w:rsidRPr="0025370F">
        <w:rPr>
          <w:rFonts w:ascii="Times New Roman" w:eastAsiaTheme="minorEastAsia" w:hAnsi="Times New Roman" w:hint="eastAsia"/>
          <w:color w:val="222222"/>
          <w:szCs w:val="24"/>
          <w:shd w:val="clear" w:color="auto" w:fill="FFFFFF"/>
          <w:lang w:eastAsia="zh-CN"/>
        </w:rPr>
        <w:t>Educational Researcher, 35</w:t>
      </w:r>
      <w:r>
        <w:rPr>
          <w:rFonts w:ascii="Times New Roman" w:eastAsiaTheme="minorEastAsia" w:hAnsi="Times New Roman" w:hint="eastAsia"/>
          <w:i w:val="0"/>
          <w:color w:val="222222"/>
          <w:szCs w:val="24"/>
          <w:shd w:val="clear" w:color="auto" w:fill="FFFFFF"/>
          <w:lang w:eastAsia="zh-CN"/>
        </w:rPr>
        <w:t>(9), 28-31.</w:t>
      </w:r>
    </w:p>
    <w:p w:rsidR="00D60DC0" w:rsidRDefault="00D60DC0" w:rsidP="00D60DC0">
      <w:pPr>
        <w:pStyle w:val="BodyText"/>
        <w:ind w:left="418" w:hanging="418"/>
        <w:rPr>
          <w:rFonts w:ascii="Times New Roman" w:eastAsiaTheme="minorEastAsia" w:hAnsi="Times New Roman"/>
          <w:i w:val="0"/>
          <w:szCs w:val="24"/>
          <w:lang w:eastAsia="zh-CN"/>
        </w:rPr>
      </w:pPr>
      <w:proofErr w:type="gramStart"/>
      <w:r>
        <w:rPr>
          <w:rFonts w:ascii="Times New Roman" w:eastAsiaTheme="minorEastAsia" w:hAnsi="Times New Roman" w:hint="eastAsia"/>
          <w:i w:val="0"/>
          <w:szCs w:val="24"/>
          <w:lang w:eastAsia="zh-CN"/>
        </w:rPr>
        <w:t>Swales, J. (2004).</w:t>
      </w:r>
      <w:proofErr w:type="gramEnd"/>
      <w:r>
        <w:rPr>
          <w:rFonts w:ascii="Times New Roman" w:eastAsiaTheme="minorEastAsia" w:hAnsi="Times New Roman" w:hint="eastAsia"/>
          <w:i w:val="0"/>
          <w:szCs w:val="24"/>
          <w:lang w:eastAsia="zh-CN"/>
        </w:rPr>
        <w:t xml:space="preserve"> Chapter 7: The </w:t>
      </w:r>
      <w:r>
        <w:rPr>
          <w:rFonts w:ascii="Times New Roman" w:eastAsiaTheme="minorEastAsia" w:hAnsi="Times New Roman"/>
          <w:i w:val="0"/>
          <w:szCs w:val="24"/>
          <w:lang w:eastAsia="zh-CN"/>
        </w:rPr>
        <w:t>research</w:t>
      </w:r>
      <w:r>
        <w:rPr>
          <w:rFonts w:ascii="Times New Roman" w:eastAsiaTheme="minorEastAsia" w:hAnsi="Times New Roman" w:hint="eastAsia"/>
          <w:i w:val="0"/>
          <w:szCs w:val="24"/>
          <w:lang w:eastAsia="zh-CN"/>
        </w:rPr>
        <w:t xml:space="preserve"> article revisited. In </w:t>
      </w:r>
      <w:r w:rsidRPr="00DA2FE9">
        <w:rPr>
          <w:rFonts w:ascii="Times New Roman" w:eastAsiaTheme="minorEastAsia" w:hAnsi="Times New Roman" w:hint="eastAsia"/>
          <w:szCs w:val="24"/>
          <w:lang w:eastAsia="zh-CN"/>
        </w:rPr>
        <w:t>Research Genres: Explorations and Applications.</w:t>
      </w:r>
      <w:r>
        <w:rPr>
          <w:rFonts w:ascii="Times New Roman" w:eastAsiaTheme="minorEastAsia" w:hAnsi="Times New Roman" w:hint="eastAsia"/>
          <w:i w:val="0"/>
          <w:szCs w:val="24"/>
          <w:lang w:eastAsia="zh-CN"/>
        </w:rPr>
        <w:t xml:space="preserve"> NY: Cambridge University Press.</w:t>
      </w:r>
    </w:p>
    <w:p w:rsidR="00D60DC0" w:rsidRPr="0025370F" w:rsidRDefault="00D60DC0" w:rsidP="000D0172">
      <w:pPr>
        <w:pStyle w:val="BodyText"/>
        <w:ind w:left="418" w:hanging="418"/>
        <w:rPr>
          <w:rFonts w:ascii="Times New Roman" w:eastAsiaTheme="minorEastAsia" w:hAnsi="Times New Roman"/>
          <w:i w:val="0"/>
          <w:szCs w:val="24"/>
          <w:lang w:eastAsia="zh-CN"/>
        </w:rPr>
      </w:pPr>
      <w:proofErr w:type="spellStart"/>
      <w:proofErr w:type="gramStart"/>
      <w:r>
        <w:rPr>
          <w:rFonts w:ascii="Times New Roman" w:eastAsiaTheme="minorEastAsia" w:hAnsi="Times New Roman" w:hint="eastAsia"/>
          <w:i w:val="0"/>
          <w:szCs w:val="24"/>
          <w:lang w:eastAsia="zh-CN"/>
        </w:rPr>
        <w:t>Xu</w:t>
      </w:r>
      <w:proofErr w:type="spellEnd"/>
      <w:r>
        <w:rPr>
          <w:rFonts w:ascii="Times New Roman" w:eastAsiaTheme="minorEastAsia" w:hAnsi="Times New Roman" w:hint="eastAsia"/>
          <w:i w:val="0"/>
          <w:szCs w:val="24"/>
          <w:lang w:eastAsia="zh-CN"/>
        </w:rPr>
        <w:t>, Y. &amp; Liu, Y. (2009).</w:t>
      </w:r>
      <w:proofErr w:type="gramEnd"/>
      <w:r>
        <w:rPr>
          <w:rFonts w:ascii="Times New Roman" w:eastAsiaTheme="minorEastAsia" w:hAnsi="Times New Roman" w:hint="eastAsia"/>
          <w:i w:val="0"/>
          <w:szCs w:val="24"/>
          <w:lang w:eastAsia="zh-CN"/>
        </w:rPr>
        <w:t xml:space="preserve"> Teacher assessment Knowledge and practice: A narrative inquiry of a Chinese college EFL teacher</w:t>
      </w:r>
      <w:r>
        <w:rPr>
          <w:rFonts w:ascii="Times New Roman" w:eastAsiaTheme="minorEastAsia" w:hAnsi="Times New Roman"/>
          <w:i w:val="0"/>
          <w:szCs w:val="24"/>
          <w:lang w:eastAsia="zh-CN"/>
        </w:rPr>
        <w:t>’</w:t>
      </w:r>
      <w:r>
        <w:rPr>
          <w:rFonts w:ascii="Times New Roman" w:eastAsiaTheme="minorEastAsia" w:hAnsi="Times New Roman" w:hint="eastAsia"/>
          <w:i w:val="0"/>
          <w:szCs w:val="24"/>
          <w:lang w:eastAsia="zh-CN"/>
        </w:rPr>
        <w:t xml:space="preserve">s experience. </w:t>
      </w:r>
      <w:r w:rsidRPr="007978FC">
        <w:rPr>
          <w:rFonts w:ascii="Times New Roman" w:eastAsiaTheme="minorEastAsia" w:hAnsi="Times New Roman" w:hint="eastAsia"/>
          <w:szCs w:val="24"/>
          <w:lang w:eastAsia="zh-CN"/>
        </w:rPr>
        <w:t>TESOL Quarterly, 43</w:t>
      </w:r>
      <w:r>
        <w:rPr>
          <w:rFonts w:ascii="Times New Roman" w:eastAsiaTheme="minorEastAsia" w:hAnsi="Times New Roman" w:hint="eastAsia"/>
          <w:i w:val="0"/>
          <w:szCs w:val="24"/>
          <w:lang w:eastAsia="zh-CN"/>
        </w:rPr>
        <w:t>(3), 493-513.</w:t>
      </w:r>
    </w:p>
    <w:sectPr w:rsidR="00D60DC0" w:rsidRPr="0025370F" w:rsidSect="00E361B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C2C" w:rsidRPr="001F4A70" w:rsidRDefault="004A6C2C" w:rsidP="00C11182">
      <w:r>
        <w:separator/>
      </w:r>
    </w:p>
  </w:endnote>
  <w:endnote w:type="continuationSeparator" w:id="0">
    <w:p w:rsidR="004A6C2C" w:rsidRPr="001F4A70" w:rsidRDefault="004A6C2C" w:rsidP="00C1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7001"/>
      <w:docPartObj>
        <w:docPartGallery w:val="Page Numbers (Bottom of Page)"/>
        <w:docPartUnique/>
      </w:docPartObj>
    </w:sdtPr>
    <w:sdtEndPr/>
    <w:sdtContent>
      <w:p w:rsidR="00C11182" w:rsidRDefault="006A2E04">
        <w:pPr>
          <w:pStyle w:val="Footer"/>
          <w:jc w:val="right"/>
        </w:pPr>
        <w:r>
          <w:fldChar w:fldCharType="begin"/>
        </w:r>
        <w:r>
          <w:instrText xml:space="preserve"> PAGE   \* MERGEFORMAT </w:instrText>
        </w:r>
        <w:r>
          <w:fldChar w:fldCharType="separate"/>
        </w:r>
        <w:r w:rsidR="006F4E86" w:rsidRPr="006F4E86">
          <w:rPr>
            <w:noProof/>
            <w:lang w:val="zh-CN"/>
          </w:rPr>
          <w:t>3</w:t>
        </w:r>
        <w:r>
          <w:rPr>
            <w:noProof/>
            <w:lang w:val="zh-CN"/>
          </w:rPr>
          <w:fldChar w:fldCharType="end"/>
        </w:r>
      </w:p>
    </w:sdtContent>
  </w:sdt>
  <w:p w:rsidR="00C11182" w:rsidRDefault="00C11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C2C" w:rsidRPr="001F4A70" w:rsidRDefault="004A6C2C" w:rsidP="00C11182">
      <w:r>
        <w:separator/>
      </w:r>
    </w:p>
  </w:footnote>
  <w:footnote w:type="continuationSeparator" w:id="0">
    <w:p w:rsidR="004A6C2C" w:rsidRPr="001F4A70" w:rsidRDefault="004A6C2C" w:rsidP="00C1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0"/>
    <w:lvl w:ilvl="0">
      <w:start w:val="1"/>
      <w:numFmt w:val="bullet"/>
      <w:lvlText w:val=""/>
      <w:lvlJc w:val="left"/>
      <w:pPr>
        <w:tabs>
          <w:tab w:val="num" w:pos="360"/>
        </w:tabs>
        <w:ind w:left="360" w:hanging="360"/>
      </w:pPr>
      <w:rPr>
        <w:rFonts w:ascii="Symbol" w:hAnsi="Symbol" w:hint="default"/>
        <w:effect w:val="none"/>
      </w:rPr>
    </w:lvl>
  </w:abstractNum>
  <w:abstractNum w:abstractNumId="1">
    <w:nsid w:val="00000004"/>
    <w:multiLevelType w:val="singleLevel"/>
    <w:tmpl w:val="00000000"/>
    <w:lvl w:ilvl="0">
      <w:start w:val="1"/>
      <w:numFmt w:val="bullet"/>
      <w:lvlText w:val=""/>
      <w:lvlJc w:val="left"/>
      <w:pPr>
        <w:tabs>
          <w:tab w:val="num" w:pos="360"/>
        </w:tabs>
        <w:ind w:left="360" w:hanging="360"/>
      </w:pPr>
      <w:rPr>
        <w:rFonts w:ascii="Symbol" w:hAnsi="Symbol" w:hint="default"/>
        <w:effect w:val="none"/>
      </w:rPr>
    </w:lvl>
  </w:abstractNum>
  <w:abstractNum w:abstractNumId="2">
    <w:nsid w:val="00000005"/>
    <w:multiLevelType w:val="singleLevel"/>
    <w:tmpl w:val="70B8B406"/>
    <w:lvl w:ilvl="0">
      <w:start w:val="1"/>
      <w:numFmt w:val="lowerLetter"/>
      <w:lvlText w:val="%1)"/>
      <w:lvlJc w:val="left"/>
      <w:pPr>
        <w:tabs>
          <w:tab w:val="num" w:pos="360"/>
        </w:tabs>
        <w:ind w:left="360" w:hanging="360"/>
      </w:pPr>
      <w:rPr>
        <w:rFonts w:hint="default"/>
        <w:b w:val="0"/>
      </w:rPr>
    </w:lvl>
  </w:abstractNum>
  <w:abstractNum w:abstractNumId="3">
    <w:nsid w:val="00000006"/>
    <w:multiLevelType w:val="singleLevel"/>
    <w:tmpl w:val="00000000"/>
    <w:lvl w:ilvl="0">
      <w:start w:val="1"/>
      <w:numFmt w:val="bullet"/>
      <w:lvlText w:val=""/>
      <w:lvlJc w:val="left"/>
      <w:pPr>
        <w:tabs>
          <w:tab w:val="num" w:pos="360"/>
        </w:tabs>
        <w:ind w:left="360" w:hanging="360"/>
      </w:pPr>
      <w:rPr>
        <w:rFonts w:ascii="Wingdings" w:hAnsi="Wingdings" w:hint="default"/>
        <w:sz w:val="16"/>
      </w:rPr>
    </w:lvl>
  </w:abstractNum>
  <w:abstractNum w:abstractNumId="4">
    <w:nsid w:val="07CB2FDA"/>
    <w:multiLevelType w:val="hybridMultilevel"/>
    <w:tmpl w:val="67EEA538"/>
    <w:lvl w:ilvl="0" w:tplc="C6426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835F58"/>
    <w:multiLevelType w:val="hybridMultilevel"/>
    <w:tmpl w:val="1E040540"/>
    <w:lvl w:ilvl="0" w:tplc="1B5864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02724"/>
    <w:multiLevelType w:val="hybridMultilevel"/>
    <w:tmpl w:val="57ACBE98"/>
    <w:lvl w:ilvl="0" w:tplc="0BC03C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EE39D3"/>
    <w:multiLevelType w:val="hybridMultilevel"/>
    <w:tmpl w:val="7BA0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D7BD3"/>
    <w:multiLevelType w:val="hybridMultilevel"/>
    <w:tmpl w:val="5C9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EB58E6"/>
    <w:multiLevelType w:val="hybridMultilevel"/>
    <w:tmpl w:val="FA9A6F24"/>
    <w:lvl w:ilvl="0" w:tplc="AEF22E2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474084"/>
    <w:multiLevelType w:val="hybridMultilevel"/>
    <w:tmpl w:val="F006C5B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7DCF31E6"/>
    <w:multiLevelType w:val="hybridMultilevel"/>
    <w:tmpl w:val="066EF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10"/>
  </w:num>
  <w:num w:numId="7">
    <w:abstractNumId w:val="11"/>
  </w:num>
  <w:num w:numId="8">
    <w:abstractNumId w:val="6"/>
  </w:num>
  <w:num w:numId="9">
    <w:abstractNumId w:val="9"/>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672"/>
    <w:rsid w:val="00057B7A"/>
    <w:rsid w:val="00060E20"/>
    <w:rsid w:val="00085EB9"/>
    <w:rsid w:val="000A1DB9"/>
    <w:rsid w:val="000D0172"/>
    <w:rsid w:val="000D36E5"/>
    <w:rsid w:val="000F4EF6"/>
    <w:rsid w:val="001729DE"/>
    <w:rsid w:val="00185E45"/>
    <w:rsid w:val="001A1977"/>
    <w:rsid w:val="001F6ADE"/>
    <w:rsid w:val="00221B59"/>
    <w:rsid w:val="0024335E"/>
    <w:rsid w:val="0025370F"/>
    <w:rsid w:val="00275B6A"/>
    <w:rsid w:val="00286F81"/>
    <w:rsid w:val="002C1E75"/>
    <w:rsid w:val="003361D3"/>
    <w:rsid w:val="00344B54"/>
    <w:rsid w:val="00347B20"/>
    <w:rsid w:val="00367855"/>
    <w:rsid w:val="00395E6D"/>
    <w:rsid w:val="003B5040"/>
    <w:rsid w:val="00472F04"/>
    <w:rsid w:val="0049070A"/>
    <w:rsid w:val="00492916"/>
    <w:rsid w:val="004A6C2C"/>
    <w:rsid w:val="004B2B54"/>
    <w:rsid w:val="004B4C68"/>
    <w:rsid w:val="004D674D"/>
    <w:rsid w:val="004E5659"/>
    <w:rsid w:val="00501D36"/>
    <w:rsid w:val="00510A84"/>
    <w:rsid w:val="0051435B"/>
    <w:rsid w:val="0057198A"/>
    <w:rsid w:val="0058019E"/>
    <w:rsid w:val="005A1CD3"/>
    <w:rsid w:val="005A3914"/>
    <w:rsid w:val="005C733F"/>
    <w:rsid w:val="00607DEB"/>
    <w:rsid w:val="00635E09"/>
    <w:rsid w:val="00660B0E"/>
    <w:rsid w:val="006668C5"/>
    <w:rsid w:val="0067112B"/>
    <w:rsid w:val="00697611"/>
    <w:rsid w:val="006A2E04"/>
    <w:rsid w:val="006C6AD3"/>
    <w:rsid w:val="006C7269"/>
    <w:rsid w:val="006D3786"/>
    <w:rsid w:val="006F4E86"/>
    <w:rsid w:val="00741E27"/>
    <w:rsid w:val="007978FC"/>
    <w:rsid w:val="007A5C07"/>
    <w:rsid w:val="007F5FDF"/>
    <w:rsid w:val="007F6905"/>
    <w:rsid w:val="008563E8"/>
    <w:rsid w:val="008D168E"/>
    <w:rsid w:val="008E0369"/>
    <w:rsid w:val="008E2648"/>
    <w:rsid w:val="009A2672"/>
    <w:rsid w:val="009F1EA0"/>
    <w:rsid w:val="00A05B2E"/>
    <w:rsid w:val="00A441AF"/>
    <w:rsid w:val="00A55201"/>
    <w:rsid w:val="00A96654"/>
    <w:rsid w:val="00AB5D93"/>
    <w:rsid w:val="00B21E3E"/>
    <w:rsid w:val="00B50760"/>
    <w:rsid w:val="00B644D9"/>
    <w:rsid w:val="00B80055"/>
    <w:rsid w:val="00C11182"/>
    <w:rsid w:val="00C248B9"/>
    <w:rsid w:val="00C723D3"/>
    <w:rsid w:val="00D05D49"/>
    <w:rsid w:val="00D20684"/>
    <w:rsid w:val="00D60DC0"/>
    <w:rsid w:val="00DA2FE9"/>
    <w:rsid w:val="00DC556F"/>
    <w:rsid w:val="00DD2A00"/>
    <w:rsid w:val="00DF1172"/>
    <w:rsid w:val="00E361BF"/>
    <w:rsid w:val="00E36FD4"/>
    <w:rsid w:val="00E71CA5"/>
    <w:rsid w:val="00E81363"/>
    <w:rsid w:val="00ED3133"/>
    <w:rsid w:val="00EF53F3"/>
    <w:rsid w:val="00EF6DB2"/>
    <w:rsid w:val="00F048EF"/>
    <w:rsid w:val="00F13318"/>
    <w:rsid w:val="00F31A68"/>
    <w:rsid w:val="00F328E4"/>
    <w:rsid w:val="00F44078"/>
    <w:rsid w:val="00FA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B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2672"/>
    <w:pPr>
      <w:widowControl/>
      <w:jc w:val="left"/>
    </w:pPr>
    <w:rPr>
      <w:rFonts w:ascii="Times" w:eastAsia="Times" w:hAnsi="Times" w:cs="Times New Roman"/>
      <w:i/>
      <w:kern w:val="0"/>
      <w:sz w:val="24"/>
      <w:szCs w:val="20"/>
      <w:lang w:eastAsia="en-US"/>
    </w:rPr>
  </w:style>
  <w:style w:type="character" w:customStyle="1" w:styleId="BodyTextChar">
    <w:name w:val="Body Text Char"/>
    <w:basedOn w:val="DefaultParagraphFont"/>
    <w:link w:val="BodyText"/>
    <w:rsid w:val="009A2672"/>
    <w:rPr>
      <w:rFonts w:ascii="Times" w:eastAsia="Times" w:hAnsi="Times" w:cs="Times New Roman"/>
      <w:i/>
      <w:kern w:val="0"/>
      <w:sz w:val="24"/>
      <w:szCs w:val="20"/>
      <w:lang w:eastAsia="en-US"/>
    </w:rPr>
  </w:style>
  <w:style w:type="character" w:styleId="Hyperlink">
    <w:name w:val="Hyperlink"/>
    <w:basedOn w:val="DefaultParagraphFont"/>
    <w:uiPriority w:val="99"/>
    <w:unhideWhenUsed/>
    <w:rsid w:val="009A2672"/>
    <w:rPr>
      <w:color w:val="0000FF" w:themeColor="hyperlink"/>
      <w:u w:val="single"/>
    </w:rPr>
  </w:style>
  <w:style w:type="character" w:styleId="Strong">
    <w:name w:val="Strong"/>
    <w:basedOn w:val="DefaultParagraphFont"/>
    <w:qFormat/>
    <w:rsid w:val="00635E09"/>
    <w:rPr>
      <w:b/>
      <w:bCs/>
    </w:rPr>
  </w:style>
  <w:style w:type="paragraph" w:styleId="ListParagraph">
    <w:name w:val="List Paragraph"/>
    <w:basedOn w:val="Normal"/>
    <w:uiPriority w:val="34"/>
    <w:qFormat/>
    <w:rsid w:val="00635E09"/>
    <w:pPr>
      <w:widowControl/>
      <w:ind w:firstLineChars="200" w:firstLine="420"/>
      <w:jc w:val="left"/>
    </w:pPr>
    <w:rPr>
      <w:rFonts w:ascii="Times New Roman" w:eastAsia="SimSun" w:hAnsi="Times New Roman" w:cs="Times New Roman"/>
      <w:kern w:val="0"/>
      <w:sz w:val="24"/>
      <w:szCs w:val="24"/>
    </w:rPr>
  </w:style>
  <w:style w:type="character" w:customStyle="1" w:styleId="title1">
    <w:name w:val="title1"/>
    <w:basedOn w:val="DefaultParagraphFont"/>
    <w:rsid w:val="00635E09"/>
    <w:rPr>
      <w:rFonts w:ascii="Georgia" w:hAnsi="Georgia" w:hint="default"/>
      <w:b/>
      <w:bCs/>
      <w:color w:val="2B437F"/>
      <w:sz w:val="25"/>
      <w:szCs w:val="25"/>
    </w:rPr>
  </w:style>
  <w:style w:type="table" w:styleId="TableGrid">
    <w:name w:val="Table Grid"/>
    <w:basedOn w:val="TableNormal"/>
    <w:uiPriority w:val="59"/>
    <w:rsid w:val="00580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111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11182"/>
    <w:rPr>
      <w:sz w:val="18"/>
      <w:szCs w:val="18"/>
    </w:rPr>
  </w:style>
  <w:style w:type="paragraph" w:styleId="Footer">
    <w:name w:val="footer"/>
    <w:basedOn w:val="Normal"/>
    <w:link w:val="FooterChar"/>
    <w:uiPriority w:val="99"/>
    <w:unhideWhenUsed/>
    <w:rsid w:val="00C111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111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ofei.lu@warner.rochester.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chester.edu/diversity/philosoph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chester.edu/warner/%20warnerataglance/diversit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chester.edu/warner/writing" TargetMode="External"/><Relationship Id="rId4" Type="http://schemas.openxmlformats.org/officeDocument/2006/relationships/settings" Target="settings.xml"/><Relationship Id="rId9" Type="http://schemas.openxmlformats.org/officeDocument/2006/relationships/hyperlink" Target="http://www.apastyle.org/elecref.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sophielu</dc:creator>
  <cp:lastModifiedBy>Nate</cp:lastModifiedBy>
  <cp:revision>18</cp:revision>
  <dcterms:created xsi:type="dcterms:W3CDTF">2013-06-27T18:17:00Z</dcterms:created>
  <dcterms:modified xsi:type="dcterms:W3CDTF">2013-06-28T15:32:00Z</dcterms:modified>
</cp:coreProperties>
</file>