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5CF" w:rsidRPr="007B313C" w:rsidRDefault="00D24351" w:rsidP="007B313C">
      <w:pPr>
        <w:pStyle w:val="Heading1"/>
        <w:pBdr>
          <w:top w:val="thinThickSmallGap" w:sz="24" w:space="1" w:color="auto"/>
          <w:left w:val="thinThickSmallGap" w:sz="24" w:space="4" w:color="auto"/>
          <w:bottom w:val="thinThickSmallGap" w:sz="24" w:space="1" w:color="auto"/>
          <w:right w:val="thinThickSmallGap" w:sz="24" w:space="4" w:color="auto"/>
        </w:pBdr>
        <w:shd w:val="clear" w:color="auto" w:fill="000000"/>
        <w:spacing w:before="0"/>
        <w:jc w:val="center"/>
        <w:rPr>
          <w:rFonts w:ascii="Times New Roman" w:hAnsi="Times New Roman"/>
          <w:smallCaps/>
          <w:color w:val="FFFFFF" w:themeColor="background1"/>
          <w:sz w:val="28"/>
        </w:rPr>
      </w:pPr>
      <w:r w:rsidRPr="007B313C">
        <w:rPr>
          <w:rFonts w:ascii="Times New Roman" w:hAnsi="Times New Roman"/>
          <w:smallCaps/>
          <w:color w:val="FFFFFF" w:themeColor="background1"/>
        </w:rPr>
        <w:t>Graduate-Level</w:t>
      </w:r>
      <w:r w:rsidR="008134E6" w:rsidRPr="007B313C">
        <w:rPr>
          <w:rFonts w:ascii="Times New Roman" w:hAnsi="Times New Roman"/>
          <w:smallCaps/>
          <w:color w:val="FFFFFF" w:themeColor="background1"/>
        </w:rPr>
        <w:t xml:space="preserve"> Writing</w:t>
      </w:r>
      <w:r w:rsidRPr="007B313C">
        <w:rPr>
          <w:rFonts w:ascii="Times New Roman" w:hAnsi="Times New Roman"/>
          <w:smallCaps/>
          <w:color w:val="FFFFFF" w:themeColor="background1"/>
        </w:rPr>
        <w:t xml:space="preserve"> for International Students</w:t>
      </w:r>
      <w:r w:rsidR="008134E6" w:rsidRPr="007B313C">
        <w:rPr>
          <w:rFonts w:ascii="Times New Roman" w:hAnsi="Times New Roman"/>
          <w:smallCaps/>
          <w:color w:val="FFFFFF" w:themeColor="background1"/>
          <w:sz w:val="28"/>
        </w:rPr>
        <w:t xml:space="preserve"> </w:t>
      </w:r>
    </w:p>
    <w:p w:rsidR="008134E6" w:rsidRPr="007B313C" w:rsidRDefault="0096764B" w:rsidP="007B313C">
      <w:pPr>
        <w:pStyle w:val="Heading1"/>
        <w:pBdr>
          <w:top w:val="thinThickSmallGap" w:sz="24" w:space="1" w:color="auto"/>
          <w:left w:val="thinThickSmallGap" w:sz="24" w:space="4" w:color="auto"/>
          <w:bottom w:val="thinThickSmallGap" w:sz="24" w:space="1" w:color="auto"/>
          <w:right w:val="thinThickSmallGap" w:sz="24" w:space="4" w:color="auto"/>
        </w:pBdr>
        <w:shd w:val="clear" w:color="auto" w:fill="000000"/>
        <w:spacing w:before="0"/>
        <w:jc w:val="center"/>
        <w:rPr>
          <w:rFonts w:ascii="Times New Roman" w:hAnsi="Times New Roman"/>
          <w:smallCaps/>
          <w:color w:val="FFFFFF" w:themeColor="background1"/>
          <w:sz w:val="28"/>
        </w:rPr>
      </w:pPr>
      <w:r>
        <w:rPr>
          <w:rFonts w:ascii="Times New Roman" w:hAnsi="Times New Roman"/>
          <w:color w:val="FFFFFF" w:themeColor="background1"/>
          <w:sz w:val="28"/>
        </w:rPr>
        <w:t>Fall</w:t>
      </w:r>
      <w:r w:rsidR="008134E6" w:rsidRPr="007B313C">
        <w:rPr>
          <w:rFonts w:ascii="Times New Roman" w:hAnsi="Times New Roman"/>
          <w:color w:val="FFFFFF" w:themeColor="background1"/>
          <w:sz w:val="28"/>
        </w:rPr>
        <w:t xml:space="preserve"> 20</w:t>
      </w:r>
      <w:r w:rsidR="00C3345A" w:rsidRPr="007B313C">
        <w:rPr>
          <w:rFonts w:ascii="Times New Roman" w:hAnsi="Times New Roman"/>
          <w:color w:val="FFFFFF" w:themeColor="background1"/>
          <w:sz w:val="28"/>
        </w:rPr>
        <w:t>14</w:t>
      </w:r>
    </w:p>
    <w:p w:rsidR="00C3789D" w:rsidRPr="00DF0B1E" w:rsidRDefault="00C3789D" w:rsidP="001C223C">
      <w:pPr>
        <w:autoSpaceDE w:val="0"/>
        <w:autoSpaceDN w:val="0"/>
        <w:adjustRightInd w:val="0"/>
        <w:jc w:val="center"/>
        <w:rPr>
          <w:rFonts w:cs="Arial"/>
          <w:szCs w:val="26"/>
        </w:rPr>
      </w:pPr>
    </w:p>
    <w:p w:rsidR="00D677D1" w:rsidRPr="008A49A2" w:rsidRDefault="00D677D1" w:rsidP="00D677D1">
      <w:pPr>
        <w:rPr>
          <w:smallCaps/>
          <w:sz w:val="26"/>
          <w:szCs w:val="22"/>
        </w:rPr>
      </w:pPr>
      <w:r>
        <w:rPr>
          <w:b/>
          <w:smallCaps/>
          <w:sz w:val="26"/>
          <w:szCs w:val="22"/>
        </w:rPr>
        <w:t>Course Information</w:t>
      </w:r>
      <w:r w:rsidRPr="008A49A2">
        <w:rPr>
          <w:b/>
          <w:smallCaps/>
          <w:sz w:val="26"/>
          <w:szCs w:val="22"/>
        </w:rPr>
        <w:t>:</w:t>
      </w:r>
      <w:r w:rsidRPr="008A49A2">
        <w:rPr>
          <w:smallCaps/>
          <w:sz w:val="26"/>
          <w:szCs w:val="22"/>
        </w:rPr>
        <w:t xml:space="preserve"> </w:t>
      </w:r>
    </w:p>
    <w:p w:rsidR="00D677D1" w:rsidRDefault="00D677D1" w:rsidP="008735CF">
      <w:pPr>
        <w:autoSpaceDE w:val="0"/>
        <w:autoSpaceDN w:val="0"/>
        <w:adjustRightInd w:val="0"/>
        <w:ind w:left="720"/>
        <w:rPr>
          <w:rFonts w:cs="Arial"/>
          <w:szCs w:val="26"/>
        </w:rPr>
      </w:pPr>
      <w:r>
        <w:rPr>
          <w:rFonts w:cs="Arial"/>
          <w:b/>
          <w:szCs w:val="26"/>
        </w:rPr>
        <w:t>C</w:t>
      </w:r>
      <w:r w:rsidR="008735CF">
        <w:rPr>
          <w:rFonts w:cs="Arial"/>
          <w:b/>
          <w:szCs w:val="26"/>
        </w:rPr>
        <w:t>ourse Numbers</w:t>
      </w:r>
      <w:r>
        <w:rPr>
          <w:rFonts w:cs="Arial"/>
          <w:b/>
          <w:szCs w:val="26"/>
        </w:rPr>
        <w:t>:</w:t>
      </w:r>
      <w:r>
        <w:rPr>
          <w:rFonts w:cs="Arial"/>
          <w:szCs w:val="26"/>
        </w:rPr>
        <w:t xml:space="preserve"> </w:t>
      </w:r>
      <w:r w:rsidR="008735CF" w:rsidRPr="00D677D1">
        <w:rPr>
          <w:bCs/>
          <w:color w:val="000000" w:themeColor="text1"/>
          <w:szCs w:val="22"/>
        </w:rPr>
        <w:t>GRAD</w:t>
      </w:r>
      <w:r w:rsidR="008735CF" w:rsidRPr="00D677D1">
        <w:rPr>
          <w:smallCaps/>
          <w:color w:val="000000" w:themeColor="text1"/>
        </w:rPr>
        <w:t xml:space="preserve"> 6010/8010</w:t>
      </w:r>
      <w:r w:rsidR="008735CF">
        <w:rPr>
          <w:rFonts w:cs="Arial"/>
          <w:szCs w:val="26"/>
        </w:rPr>
        <w:tab/>
      </w:r>
      <w:r w:rsidR="008735CF">
        <w:rPr>
          <w:rFonts w:cs="Arial"/>
          <w:szCs w:val="26"/>
        </w:rPr>
        <w:tab/>
      </w:r>
      <w:r>
        <w:rPr>
          <w:b/>
          <w:bCs/>
        </w:rPr>
        <w:t>Class Time</w:t>
      </w:r>
      <w:r w:rsidRPr="005726FE">
        <w:rPr>
          <w:b/>
          <w:bCs/>
        </w:rPr>
        <w:t>:</w:t>
      </w:r>
      <w:r w:rsidRPr="00D677D1">
        <w:rPr>
          <w:rFonts w:cs="Arial"/>
          <w:szCs w:val="26"/>
        </w:rPr>
        <w:t xml:space="preserve"> </w:t>
      </w:r>
      <w:r w:rsidR="0096764B">
        <w:rPr>
          <w:rFonts w:cs="Arial"/>
          <w:szCs w:val="26"/>
        </w:rPr>
        <w:t>T</w:t>
      </w:r>
      <w:r w:rsidR="00C90EFE">
        <w:rPr>
          <w:rFonts w:cs="Arial"/>
          <w:szCs w:val="26"/>
        </w:rPr>
        <w:t xml:space="preserve"> &amp; </w:t>
      </w:r>
      <w:proofErr w:type="spellStart"/>
      <w:r w:rsidR="0096764B">
        <w:rPr>
          <w:rFonts w:cs="Arial"/>
          <w:szCs w:val="26"/>
        </w:rPr>
        <w:t>Th</w:t>
      </w:r>
      <w:proofErr w:type="spellEnd"/>
      <w:r w:rsidR="00C90EFE">
        <w:rPr>
          <w:rFonts w:cs="Arial"/>
          <w:szCs w:val="26"/>
        </w:rPr>
        <w:t xml:space="preserve"> 1:00-2:30</w:t>
      </w:r>
      <w:r w:rsidR="00C90EFE">
        <w:rPr>
          <w:bCs/>
        </w:rPr>
        <w:tab/>
      </w:r>
    </w:p>
    <w:p w:rsidR="00D677D1" w:rsidRPr="00D677D1" w:rsidRDefault="008735CF" w:rsidP="00D677D1">
      <w:pPr>
        <w:autoSpaceDE w:val="0"/>
        <w:autoSpaceDN w:val="0"/>
        <w:adjustRightInd w:val="0"/>
        <w:ind w:left="720"/>
        <w:rPr>
          <w:rFonts w:cs="Arial"/>
          <w:szCs w:val="26"/>
        </w:rPr>
      </w:pPr>
      <w:r>
        <w:rPr>
          <w:rFonts w:cs="Arial"/>
          <w:b/>
          <w:szCs w:val="26"/>
        </w:rPr>
        <w:t>Credit Hours:</w:t>
      </w:r>
      <w:r>
        <w:rPr>
          <w:rFonts w:cs="Arial"/>
          <w:szCs w:val="26"/>
        </w:rPr>
        <w:t xml:space="preserve">  3</w:t>
      </w:r>
      <w:r>
        <w:rPr>
          <w:rFonts w:cs="Arial"/>
          <w:szCs w:val="26"/>
        </w:rPr>
        <w:tab/>
      </w:r>
      <w:r>
        <w:rPr>
          <w:rFonts w:cs="Arial"/>
          <w:szCs w:val="26"/>
        </w:rPr>
        <w:tab/>
      </w:r>
      <w:r>
        <w:rPr>
          <w:rFonts w:cs="Arial"/>
          <w:szCs w:val="26"/>
        </w:rPr>
        <w:tab/>
      </w:r>
      <w:r>
        <w:rPr>
          <w:rFonts w:cs="Arial"/>
          <w:szCs w:val="26"/>
        </w:rPr>
        <w:tab/>
      </w:r>
      <w:r>
        <w:rPr>
          <w:rFonts w:cs="Arial"/>
          <w:szCs w:val="26"/>
        </w:rPr>
        <w:tab/>
      </w:r>
      <w:r w:rsidR="00D677D1">
        <w:rPr>
          <w:rFonts w:cs="Arial"/>
          <w:b/>
          <w:szCs w:val="26"/>
        </w:rPr>
        <w:t>Class Location</w:t>
      </w:r>
      <w:r w:rsidR="00D677D1" w:rsidRPr="00DF0B1E">
        <w:rPr>
          <w:rFonts w:cs="Arial"/>
          <w:b/>
          <w:szCs w:val="26"/>
        </w:rPr>
        <w:t>:</w:t>
      </w:r>
      <w:r w:rsidR="00D677D1" w:rsidRPr="00DF0B1E">
        <w:rPr>
          <w:rFonts w:cs="Arial"/>
          <w:szCs w:val="26"/>
        </w:rPr>
        <w:t xml:space="preserve">  </w:t>
      </w:r>
      <w:r w:rsidR="00C90EFE">
        <w:rPr>
          <w:rFonts w:cs="Arial"/>
          <w:szCs w:val="26"/>
        </w:rPr>
        <w:t>Cone 268</w:t>
      </w:r>
      <w:r w:rsidR="006C5428">
        <w:rPr>
          <w:rFonts w:cs="Arial"/>
          <w:szCs w:val="26"/>
        </w:rPr>
        <w:t>/Classroom</w:t>
      </w:r>
      <w:r w:rsidR="006C5428">
        <w:rPr>
          <w:rFonts w:cs="Arial"/>
          <w:szCs w:val="26"/>
        </w:rPr>
        <w:tab/>
      </w:r>
    </w:p>
    <w:p w:rsidR="00D677D1" w:rsidRPr="006C5428" w:rsidRDefault="00D677D1" w:rsidP="008134E6">
      <w:pPr>
        <w:autoSpaceDE w:val="0"/>
        <w:autoSpaceDN w:val="0"/>
        <w:adjustRightInd w:val="0"/>
        <w:ind w:right="-720"/>
        <w:rPr>
          <w:b/>
          <w:bCs/>
          <w:sz w:val="20"/>
        </w:rPr>
      </w:pPr>
    </w:p>
    <w:p w:rsidR="00D677D1" w:rsidRPr="00D677D1" w:rsidRDefault="00D677D1" w:rsidP="00D677D1">
      <w:pPr>
        <w:rPr>
          <w:smallCaps/>
          <w:sz w:val="26"/>
          <w:szCs w:val="22"/>
        </w:rPr>
      </w:pPr>
      <w:r>
        <w:rPr>
          <w:b/>
          <w:smallCaps/>
          <w:sz w:val="26"/>
          <w:szCs w:val="22"/>
        </w:rPr>
        <w:t>Instructor Information</w:t>
      </w:r>
      <w:r w:rsidRPr="008A49A2">
        <w:rPr>
          <w:b/>
          <w:smallCaps/>
          <w:sz w:val="26"/>
          <w:szCs w:val="22"/>
        </w:rPr>
        <w:t>:</w:t>
      </w:r>
      <w:r w:rsidRPr="008A49A2">
        <w:rPr>
          <w:smallCaps/>
          <w:sz w:val="26"/>
          <w:szCs w:val="22"/>
        </w:rPr>
        <w:t xml:space="preserve"> </w:t>
      </w:r>
    </w:p>
    <w:p w:rsidR="00C3789D" w:rsidRDefault="00C3789D" w:rsidP="00D677D1">
      <w:pPr>
        <w:autoSpaceDE w:val="0"/>
        <w:autoSpaceDN w:val="0"/>
        <w:adjustRightInd w:val="0"/>
        <w:ind w:left="720" w:right="-720"/>
        <w:rPr>
          <w:rFonts w:cs="Arial"/>
          <w:szCs w:val="28"/>
        </w:rPr>
      </w:pPr>
      <w:r w:rsidRPr="00DF0B1E">
        <w:rPr>
          <w:b/>
          <w:bCs/>
        </w:rPr>
        <w:t xml:space="preserve">Instructor: </w:t>
      </w:r>
      <w:r>
        <w:rPr>
          <w:b/>
          <w:bCs/>
        </w:rPr>
        <w:t xml:space="preserve"> </w:t>
      </w:r>
      <w:r w:rsidRPr="00DF0B1E">
        <w:rPr>
          <w:bCs/>
        </w:rPr>
        <w:t>Lisa Russell-Pinson</w:t>
      </w:r>
      <w:r>
        <w:rPr>
          <w:bCs/>
        </w:rPr>
        <w:t>, Ph.D.</w:t>
      </w:r>
      <w:r w:rsidR="00D677D1">
        <w:tab/>
      </w:r>
      <w:r w:rsidR="001C223C">
        <w:tab/>
      </w:r>
      <w:r w:rsidRPr="005726FE">
        <w:rPr>
          <w:rFonts w:cs="Arial"/>
          <w:b/>
          <w:szCs w:val="26"/>
        </w:rPr>
        <w:t>Office:</w:t>
      </w:r>
      <w:r w:rsidRPr="005726FE">
        <w:rPr>
          <w:rFonts w:cs="Arial"/>
          <w:szCs w:val="26"/>
        </w:rPr>
        <w:t xml:space="preserve"> </w:t>
      </w:r>
      <w:r w:rsidRPr="005726FE">
        <w:rPr>
          <w:rFonts w:cs="Arial"/>
          <w:szCs w:val="28"/>
        </w:rPr>
        <w:t xml:space="preserve"> </w:t>
      </w:r>
      <w:r w:rsidR="005D712D">
        <w:rPr>
          <w:rFonts w:cs="Arial"/>
          <w:szCs w:val="28"/>
        </w:rPr>
        <w:t xml:space="preserve">Cone </w:t>
      </w:r>
      <w:r w:rsidR="00794003">
        <w:rPr>
          <w:rFonts w:cs="Arial"/>
          <w:szCs w:val="28"/>
        </w:rPr>
        <w:t>268</w:t>
      </w:r>
      <w:r w:rsidR="005B2C45">
        <w:rPr>
          <w:rFonts w:cs="Arial"/>
          <w:szCs w:val="28"/>
        </w:rPr>
        <w:t>/Office Suite</w:t>
      </w:r>
    </w:p>
    <w:p w:rsidR="00C3789D" w:rsidRDefault="00C3789D" w:rsidP="00D677D1">
      <w:pPr>
        <w:autoSpaceDE w:val="0"/>
        <w:autoSpaceDN w:val="0"/>
        <w:adjustRightInd w:val="0"/>
        <w:ind w:left="720"/>
        <w:rPr>
          <w:rFonts w:cs="Arial"/>
          <w:szCs w:val="26"/>
        </w:rPr>
      </w:pPr>
      <w:r w:rsidRPr="005726FE">
        <w:rPr>
          <w:b/>
          <w:bCs/>
        </w:rPr>
        <w:t xml:space="preserve">Email: </w:t>
      </w:r>
      <w:hyperlink r:id="rId5" w:history="1">
        <w:r w:rsidRPr="00C3789D">
          <w:rPr>
            <w:rFonts w:eastAsiaTheme="minorHAnsi" w:cs="Arial"/>
            <w:color w:val="0029FA"/>
            <w:szCs w:val="30"/>
            <w:u w:val="single" w:color="0029FA"/>
          </w:rPr>
          <w:t>lpinson@uncc.edu</w:t>
        </w:r>
      </w:hyperlink>
      <w:r w:rsidRPr="00C3789D">
        <w:rPr>
          <w:bCs/>
        </w:rPr>
        <w:tab/>
      </w:r>
      <w:r>
        <w:rPr>
          <w:bCs/>
        </w:rPr>
        <w:tab/>
      </w:r>
      <w:r>
        <w:rPr>
          <w:bCs/>
        </w:rPr>
        <w:tab/>
      </w:r>
      <w:r w:rsidR="008134E6">
        <w:rPr>
          <w:bCs/>
        </w:rPr>
        <w:tab/>
      </w:r>
      <w:r w:rsidRPr="005726FE">
        <w:rPr>
          <w:b/>
          <w:bCs/>
        </w:rPr>
        <w:t xml:space="preserve">Phone Number: </w:t>
      </w:r>
      <w:r w:rsidRPr="005726FE">
        <w:rPr>
          <w:rFonts w:cs="Arial"/>
          <w:szCs w:val="26"/>
        </w:rPr>
        <w:t>704-</w:t>
      </w:r>
      <w:r w:rsidR="005D712D">
        <w:rPr>
          <w:rFonts w:cs="Arial"/>
          <w:szCs w:val="26"/>
        </w:rPr>
        <w:t>687</w:t>
      </w:r>
      <w:r w:rsidRPr="00426F2A">
        <w:rPr>
          <w:rFonts w:cs="Arial"/>
          <w:szCs w:val="26"/>
        </w:rPr>
        <w:t>-</w:t>
      </w:r>
      <w:r w:rsidR="00C90EFE">
        <w:rPr>
          <w:rFonts w:cs="Arial"/>
          <w:szCs w:val="26"/>
        </w:rPr>
        <w:t>5661</w:t>
      </w:r>
      <w:r>
        <w:rPr>
          <w:rFonts w:cs="Arial"/>
          <w:szCs w:val="26"/>
        </w:rPr>
        <w:tab/>
      </w:r>
    </w:p>
    <w:p w:rsidR="00C3789D" w:rsidRPr="005D712D" w:rsidRDefault="00C3789D" w:rsidP="00D677D1">
      <w:pPr>
        <w:autoSpaceDE w:val="0"/>
        <w:autoSpaceDN w:val="0"/>
        <w:adjustRightInd w:val="0"/>
        <w:ind w:left="720"/>
        <w:rPr>
          <w:b/>
          <w:bCs/>
        </w:rPr>
      </w:pPr>
      <w:r w:rsidRPr="00DF0B1E">
        <w:rPr>
          <w:rFonts w:cs="Arial"/>
          <w:b/>
          <w:szCs w:val="26"/>
        </w:rPr>
        <w:t>Office Hours:</w:t>
      </w:r>
      <w:r w:rsidRPr="00DF0B1E">
        <w:rPr>
          <w:rFonts w:cs="Arial"/>
          <w:szCs w:val="26"/>
        </w:rPr>
        <w:t xml:space="preserve">  </w:t>
      </w:r>
      <w:proofErr w:type="spellStart"/>
      <w:r w:rsidR="0096764B">
        <w:rPr>
          <w:rFonts w:cs="Arial"/>
          <w:szCs w:val="26"/>
        </w:rPr>
        <w:t>Th</w:t>
      </w:r>
      <w:proofErr w:type="spellEnd"/>
      <w:r w:rsidR="00C90EFE">
        <w:rPr>
          <w:rFonts w:cs="Arial"/>
          <w:szCs w:val="26"/>
        </w:rPr>
        <w:t xml:space="preserve"> 11:00-12:00</w:t>
      </w:r>
      <w:r w:rsidR="00AA221A">
        <w:rPr>
          <w:rFonts w:cs="Arial"/>
          <w:szCs w:val="26"/>
        </w:rPr>
        <w:t>; by appointment</w:t>
      </w:r>
      <w:r w:rsidR="008134E6">
        <w:rPr>
          <w:rFonts w:cs="Arial"/>
          <w:szCs w:val="26"/>
        </w:rPr>
        <w:tab/>
      </w:r>
      <w:r w:rsidR="00AC4061" w:rsidRPr="00AC4061">
        <w:rPr>
          <w:rFonts w:cs="Arial"/>
          <w:b/>
          <w:szCs w:val="26"/>
        </w:rPr>
        <w:t>Mailbox:</w:t>
      </w:r>
      <w:r w:rsidR="00AC4061">
        <w:rPr>
          <w:rFonts w:cs="Arial"/>
          <w:szCs w:val="26"/>
        </w:rPr>
        <w:t xml:space="preserve">  </w:t>
      </w:r>
      <w:r w:rsidR="00E60EBA">
        <w:rPr>
          <w:rFonts w:cs="Arial"/>
          <w:szCs w:val="26"/>
        </w:rPr>
        <w:t>Cone 268</w:t>
      </w:r>
      <w:r w:rsidR="005B2C45">
        <w:rPr>
          <w:rFonts w:cs="Arial"/>
          <w:szCs w:val="26"/>
        </w:rPr>
        <w:t>/</w:t>
      </w:r>
      <w:r w:rsidR="00065255">
        <w:rPr>
          <w:rFonts w:cs="Arial"/>
          <w:szCs w:val="26"/>
        </w:rPr>
        <w:t>Front Desk</w:t>
      </w:r>
    </w:p>
    <w:p w:rsidR="008134E6" w:rsidRPr="006C5428" w:rsidRDefault="008134E6" w:rsidP="005D712D">
      <w:pPr>
        <w:rPr>
          <w:b/>
          <w:sz w:val="20"/>
          <w:szCs w:val="22"/>
        </w:rPr>
      </w:pPr>
    </w:p>
    <w:p w:rsidR="005D712D" w:rsidRPr="008A49A2" w:rsidRDefault="005D712D" w:rsidP="005D712D">
      <w:pPr>
        <w:rPr>
          <w:smallCaps/>
          <w:sz w:val="26"/>
          <w:szCs w:val="22"/>
        </w:rPr>
      </w:pPr>
      <w:r w:rsidRPr="008A49A2">
        <w:rPr>
          <w:b/>
          <w:smallCaps/>
          <w:sz w:val="26"/>
          <w:szCs w:val="22"/>
        </w:rPr>
        <w:t>Pre-/Co-requisites:</w:t>
      </w:r>
      <w:r w:rsidRPr="008A49A2">
        <w:rPr>
          <w:smallCaps/>
          <w:sz w:val="26"/>
          <w:szCs w:val="22"/>
        </w:rPr>
        <w:t xml:space="preserve"> </w:t>
      </w:r>
    </w:p>
    <w:p w:rsidR="00A53497" w:rsidRDefault="005D712D" w:rsidP="00A53497">
      <w:pPr>
        <w:pStyle w:val="ListParagraph"/>
        <w:numPr>
          <w:ilvl w:val="0"/>
          <w:numId w:val="21"/>
        </w:numPr>
        <w:rPr>
          <w:rFonts w:ascii="Times New Roman" w:hAnsi="Times New Roman"/>
          <w:sz w:val="24"/>
        </w:rPr>
      </w:pPr>
      <w:r w:rsidRPr="00A53497">
        <w:rPr>
          <w:rFonts w:ascii="Times New Roman" w:hAnsi="Times New Roman"/>
          <w:sz w:val="24"/>
        </w:rPr>
        <w:t xml:space="preserve">Students must be currently enrolled in a </w:t>
      </w:r>
      <w:r w:rsidR="00FC2D8C">
        <w:rPr>
          <w:rFonts w:ascii="Times New Roman" w:hAnsi="Times New Roman"/>
          <w:sz w:val="24"/>
        </w:rPr>
        <w:t xml:space="preserve">graduate </w:t>
      </w:r>
      <w:r w:rsidR="00A53497" w:rsidRPr="00A53497">
        <w:rPr>
          <w:rFonts w:ascii="Times New Roman" w:hAnsi="Times New Roman"/>
          <w:sz w:val="24"/>
        </w:rPr>
        <w:t>program</w:t>
      </w:r>
      <w:r w:rsidR="0060621E">
        <w:rPr>
          <w:rFonts w:ascii="Times New Roman" w:hAnsi="Times New Roman"/>
          <w:sz w:val="24"/>
        </w:rPr>
        <w:t xml:space="preserve"> terminating in </w:t>
      </w:r>
      <w:r w:rsidR="0080404D">
        <w:rPr>
          <w:rFonts w:ascii="Times New Roman" w:hAnsi="Times New Roman"/>
          <w:sz w:val="24"/>
        </w:rPr>
        <w:t>a Master’s degree or a doctoral</w:t>
      </w:r>
      <w:r w:rsidR="007B313C">
        <w:rPr>
          <w:rFonts w:ascii="Times New Roman" w:hAnsi="Times New Roman"/>
          <w:sz w:val="24"/>
        </w:rPr>
        <w:t xml:space="preserve"> degree</w:t>
      </w:r>
      <w:r w:rsidR="00A53497" w:rsidRPr="00A53497">
        <w:rPr>
          <w:rFonts w:ascii="Times New Roman" w:hAnsi="Times New Roman"/>
          <w:sz w:val="24"/>
        </w:rPr>
        <w:t xml:space="preserve">. </w:t>
      </w:r>
    </w:p>
    <w:p w:rsidR="005D712D" w:rsidRPr="00FB1294" w:rsidRDefault="005D712D" w:rsidP="00FB1294">
      <w:pPr>
        <w:pStyle w:val="ListParagraph"/>
        <w:numPr>
          <w:ilvl w:val="0"/>
          <w:numId w:val="21"/>
        </w:numPr>
        <w:rPr>
          <w:rFonts w:ascii="Times New Roman" w:hAnsi="Times New Roman"/>
          <w:sz w:val="24"/>
        </w:rPr>
      </w:pPr>
      <w:r w:rsidRPr="00A53497">
        <w:rPr>
          <w:rFonts w:ascii="Times New Roman" w:hAnsi="Times New Roman"/>
          <w:sz w:val="24"/>
        </w:rPr>
        <w:t xml:space="preserve">This course is designed to meet the </w:t>
      </w:r>
      <w:r w:rsidR="00CD2575">
        <w:rPr>
          <w:rFonts w:ascii="Times New Roman" w:hAnsi="Times New Roman"/>
          <w:sz w:val="24"/>
        </w:rPr>
        <w:t xml:space="preserve">writing </w:t>
      </w:r>
      <w:r w:rsidRPr="00A53497">
        <w:rPr>
          <w:rFonts w:ascii="Times New Roman" w:hAnsi="Times New Roman"/>
          <w:sz w:val="24"/>
        </w:rPr>
        <w:t xml:space="preserve">needs </w:t>
      </w:r>
      <w:r w:rsidR="00A53497" w:rsidRPr="00A53497">
        <w:rPr>
          <w:rFonts w:ascii="Times New Roman" w:hAnsi="Times New Roman"/>
          <w:sz w:val="24"/>
        </w:rPr>
        <w:t xml:space="preserve">of non-native English speakers, so only those who do not speak </w:t>
      </w:r>
      <w:proofErr w:type="gramStart"/>
      <w:r w:rsidR="00A53497" w:rsidRPr="00A53497">
        <w:rPr>
          <w:rFonts w:ascii="Times New Roman" w:hAnsi="Times New Roman"/>
          <w:sz w:val="24"/>
        </w:rPr>
        <w:t>English</w:t>
      </w:r>
      <w:proofErr w:type="gramEnd"/>
      <w:r w:rsidR="00A53497" w:rsidRPr="00A53497">
        <w:rPr>
          <w:rFonts w:ascii="Times New Roman" w:hAnsi="Times New Roman"/>
          <w:sz w:val="24"/>
        </w:rPr>
        <w:t xml:space="preserve"> as a first language should enroll</w:t>
      </w:r>
      <w:r w:rsidR="008735CF">
        <w:rPr>
          <w:rFonts w:ascii="Times New Roman" w:hAnsi="Times New Roman"/>
          <w:sz w:val="24"/>
        </w:rPr>
        <w:t xml:space="preserve"> in it</w:t>
      </w:r>
      <w:r w:rsidR="00A53497" w:rsidRPr="00A53497">
        <w:rPr>
          <w:rFonts w:ascii="Times New Roman" w:hAnsi="Times New Roman"/>
          <w:sz w:val="24"/>
        </w:rPr>
        <w:t>.</w:t>
      </w:r>
    </w:p>
    <w:p w:rsidR="007B313C" w:rsidRPr="007B313C" w:rsidRDefault="007B313C" w:rsidP="007B313C">
      <w:pPr>
        <w:rPr>
          <w:smallCaps/>
          <w:sz w:val="26"/>
        </w:rPr>
      </w:pPr>
      <w:r w:rsidRPr="007B313C">
        <w:rPr>
          <w:b/>
          <w:bCs/>
          <w:smallCaps/>
          <w:sz w:val="26"/>
        </w:rPr>
        <w:t>Course Description</w:t>
      </w:r>
      <w:r w:rsidRPr="007B313C">
        <w:rPr>
          <w:smallCaps/>
          <w:sz w:val="26"/>
        </w:rPr>
        <w:t xml:space="preserve">: </w:t>
      </w:r>
    </w:p>
    <w:p w:rsidR="007B313C" w:rsidRPr="00800CFF" w:rsidRDefault="007B313C" w:rsidP="00800CFF">
      <w:pPr>
        <w:ind w:left="720"/>
        <w:rPr>
          <w:rFonts w:ascii="Times" w:hAnsi="Times"/>
        </w:rPr>
      </w:pPr>
      <w:r w:rsidRPr="00800CFF">
        <w:rPr>
          <w:rFonts w:ascii="Times" w:hAnsi="Times"/>
        </w:rPr>
        <w:t xml:space="preserve">This course serves as an introduction to concepts central to graduate-level writing and is designed to benefit graduate students for whom English is not a native language. The focus is on improving students’ academic writing by increasing their awareness and use of common academic genres and part-genres (Swales and </w:t>
      </w:r>
      <w:proofErr w:type="spellStart"/>
      <w:r w:rsidRPr="00800CFF">
        <w:rPr>
          <w:rFonts w:ascii="Times" w:hAnsi="Times"/>
        </w:rPr>
        <w:t>Feak</w:t>
      </w:r>
      <w:proofErr w:type="spellEnd"/>
      <w:r w:rsidRPr="00800CFF">
        <w:rPr>
          <w:rFonts w:ascii="Times" w:hAnsi="Times"/>
        </w:rPr>
        <w:t>, 2012), rhetorical concepts, writing strategies, library-based research skills, discipline-specific vocabulary and grammatical features common in academic writing; attention is also given to demystifying norms and practices associated with the U.S. notion of academic integrity (</w:t>
      </w:r>
      <w:proofErr w:type="spellStart"/>
      <w:r w:rsidRPr="00800CFF">
        <w:rPr>
          <w:rFonts w:ascii="Times" w:hAnsi="Times"/>
        </w:rPr>
        <w:t>Abasi</w:t>
      </w:r>
      <w:proofErr w:type="spellEnd"/>
      <w:r w:rsidRPr="00800CFF">
        <w:rPr>
          <w:rFonts w:ascii="Times" w:hAnsi="Times"/>
        </w:rPr>
        <w:t xml:space="preserve"> and Graves, 2008).  The course takes a </w:t>
      </w:r>
      <w:proofErr w:type="spellStart"/>
      <w:r w:rsidRPr="00800CFF">
        <w:rPr>
          <w:rFonts w:ascii="Times" w:hAnsi="Times"/>
        </w:rPr>
        <w:t>socioliterate</w:t>
      </w:r>
      <w:proofErr w:type="spellEnd"/>
      <w:r w:rsidRPr="00800CFF">
        <w:rPr>
          <w:rFonts w:ascii="Times" w:hAnsi="Times"/>
        </w:rPr>
        <w:t xml:space="preserve"> approach (Johns, 1997) in that it positions graduate students as apprentice scholars within their respective fields and accords them with both the privileges and responsibilities of such as they become members of their respective academic discourse communities.  </w:t>
      </w:r>
    </w:p>
    <w:p w:rsidR="00800CFF" w:rsidRPr="006C5428" w:rsidRDefault="00800CFF" w:rsidP="001064C8">
      <w:pPr>
        <w:rPr>
          <w:b/>
          <w:smallCaps/>
          <w:sz w:val="20"/>
          <w:szCs w:val="22"/>
        </w:rPr>
      </w:pPr>
    </w:p>
    <w:p w:rsidR="001064C8" w:rsidRPr="008A49A2" w:rsidRDefault="001064C8" w:rsidP="001064C8">
      <w:pPr>
        <w:rPr>
          <w:b/>
          <w:smallCaps/>
          <w:sz w:val="26"/>
          <w:szCs w:val="22"/>
        </w:rPr>
      </w:pPr>
      <w:r w:rsidRPr="008A49A2">
        <w:rPr>
          <w:b/>
          <w:smallCaps/>
          <w:sz w:val="26"/>
          <w:szCs w:val="22"/>
        </w:rPr>
        <w:t>Course Objectives:</w:t>
      </w:r>
    </w:p>
    <w:p w:rsidR="001064C8" w:rsidRPr="005D712D" w:rsidRDefault="001064C8" w:rsidP="008A49A2">
      <w:pPr>
        <w:ind w:left="360"/>
        <w:rPr>
          <w:szCs w:val="22"/>
        </w:rPr>
      </w:pPr>
      <w:r w:rsidRPr="005D712D">
        <w:rPr>
          <w:szCs w:val="22"/>
        </w:rPr>
        <w:t xml:space="preserve">By the end of this course, students </w:t>
      </w:r>
      <w:r w:rsidR="00F8079C">
        <w:rPr>
          <w:szCs w:val="22"/>
        </w:rPr>
        <w:t>should</w:t>
      </w:r>
      <w:r w:rsidRPr="005D712D">
        <w:rPr>
          <w:szCs w:val="22"/>
        </w:rPr>
        <w:t xml:space="preserve"> be able to:</w:t>
      </w:r>
    </w:p>
    <w:p w:rsidR="008C414F" w:rsidRDefault="00DE618F" w:rsidP="008A49A2">
      <w:pPr>
        <w:pStyle w:val="ListParagraph"/>
        <w:numPr>
          <w:ilvl w:val="0"/>
          <w:numId w:val="19"/>
        </w:numPr>
        <w:rPr>
          <w:rFonts w:ascii="Times New Roman" w:hAnsi="Times New Roman"/>
          <w:sz w:val="24"/>
        </w:rPr>
      </w:pPr>
      <w:r>
        <w:rPr>
          <w:rFonts w:ascii="Times New Roman" w:hAnsi="Times New Roman"/>
          <w:sz w:val="24"/>
        </w:rPr>
        <w:t>Identify</w:t>
      </w:r>
      <w:r w:rsidR="008C414F">
        <w:rPr>
          <w:rFonts w:ascii="Times New Roman" w:hAnsi="Times New Roman"/>
          <w:sz w:val="24"/>
        </w:rPr>
        <w:t xml:space="preserve"> the purposes and features of common academic genres </w:t>
      </w:r>
      <w:r>
        <w:rPr>
          <w:rFonts w:ascii="Times New Roman" w:hAnsi="Times New Roman"/>
          <w:sz w:val="24"/>
        </w:rPr>
        <w:t>(research article, review article, book review, etc.)</w:t>
      </w:r>
      <w:proofErr w:type="gramStart"/>
      <w:r w:rsidR="008C414F">
        <w:rPr>
          <w:rFonts w:ascii="Times New Roman" w:hAnsi="Times New Roman"/>
          <w:sz w:val="24"/>
        </w:rPr>
        <w:t>;</w:t>
      </w:r>
      <w:proofErr w:type="gramEnd"/>
    </w:p>
    <w:p w:rsidR="001064C8" w:rsidRPr="00560C1D" w:rsidRDefault="001064C8" w:rsidP="008A49A2">
      <w:pPr>
        <w:pStyle w:val="ListParagraph"/>
        <w:numPr>
          <w:ilvl w:val="0"/>
          <w:numId w:val="19"/>
        </w:numPr>
        <w:rPr>
          <w:rFonts w:ascii="Times New Roman" w:hAnsi="Times New Roman"/>
          <w:sz w:val="24"/>
        </w:rPr>
      </w:pPr>
      <w:r w:rsidRPr="00560C1D">
        <w:rPr>
          <w:rFonts w:ascii="Times New Roman" w:hAnsi="Times New Roman"/>
          <w:sz w:val="24"/>
        </w:rPr>
        <w:t xml:space="preserve">Analyze common academic </w:t>
      </w:r>
      <w:r w:rsidR="00363534">
        <w:rPr>
          <w:rFonts w:ascii="Times New Roman" w:hAnsi="Times New Roman"/>
          <w:sz w:val="24"/>
        </w:rPr>
        <w:t>part</w:t>
      </w:r>
      <w:r w:rsidRPr="00560C1D">
        <w:rPr>
          <w:rFonts w:ascii="Times New Roman" w:hAnsi="Times New Roman"/>
          <w:sz w:val="24"/>
        </w:rPr>
        <w:t xml:space="preserve">-genres (introductions, literature reviews, methodology sections, etc.) in their respective fields; </w:t>
      </w:r>
    </w:p>
    <w:p w:rsidR="001064C8" w:rsidRPr="00560C1D" w:rsidRDefault="001064C8" w:rsidP="008A49A2">
      <w:pPr>
        <w:pStyle w:val="ListParagraph"/>
        <w:numPr>
          <w:ilvl w:val="0"/>
          <w:numId w:val="19"/>
        </w:numPr>
        <w:rPr>
          <w:rFonts w:ascii="Times New Roman" w:hAnsi="Times New Roman"/>
          <w:sz w:val="24"/>
        </w:rPr>
      </w:pPr>
      <w:r w:rsidRPr="00560C1D">
        <w:rPr>
          <w:rFonts w:ascii="Times New Roman" w:hAnsi="Times New Roman"/>
          <w:sz w:val="24"/>
        </w:rPr>
        <w:t>Define rhetorical concepts, such as audience, purpose and organization, and utilize these concepts appropriately in their own writing;</w:t>
      </w:r>
    </w:p>
    <w:p w:rsidR="001064C8" w:rsidRPr="00560C1D" w:rsidRDefault="001064C8" w:rsidP="008A49A2">
      <w:pPr>
        <w:pStyle w:val="ListParagraph"/>
        <w:numPr>
          <w:ilvl w:val="0"/>
          <w:numId w:val="19"/>
        </w:numPr>
        <w:rPr>
          <w:rFonts w:ascii="Times New Roman" w:hAnsi="Times New Roman"/>
          <w:sz w:val="24"/>
        </w:rPr>
      </w:pPr>
      <w:r w:rsidRPr="00560C1D">
        <w:rPr>
          <w:rFonts w:ascii="Times New Roman" w:hAnsi="Times New Roman"/>
          <w:sz w:val="24"/>
        </w:rPr>
        <w:t>Employ strategies to develop ideas, produce drafts and revise and edit their work;</w:t>
      </w:r>
    </w:p>
    <w:p w:rsidR="00F8079C" w:rsidRDefault="00170216" w:rsidP="008A49A2">
      <w:pPr>
        <w:pStyle w:val="ListParagraph"/>
        <w:numPr>
          <w:ilvl w:val="0"/>
          <w:numId w:val="19"/>
        </w:numPr>
        <w:rPr>
          <w:rFonts w:ascii="Times New Roman" w:hAnsi="Times New Roman"/>
          <w:sz w:val="24"/>
        </w:rPr>
      </w:pPr>
      <w:r>
        <w:rPr>
          <w:rFonts w:ascii="Times New Roman" w:hAnsi="Times New Roman"/>
          <w:sz w:val="24"/>
        </w:rPr>
        <w:t xml:space="preserve">Use grammatical features </w:t>
      </w:r>
      <w:r w:rsidR="00651C07">
        <w:rPr>
          <w:rFonts w:ascii="Times New Roman" w:hAnsi="Times New Roman"/>
          <w:sz w:val="24"/>
        </w:rPr>
        <w:t xml:space="preserve">common in academic texts </w:t>
      </w:r>
      <w:r>
        <w:rPr>
          <w:rFonts w:ascii="Times New Roman" w:hAnsi="Times New Roman"/>
          <w:sz w:val="24"/>
        </w:rPr>
        <w:t xml:space="preserve">and </w:t>
      </w:r>
      <w:r w:rsidR="00651C07">
        <w:rPr>
          <w:rFonts w:ascii="Times New Roman" w:hAnsi="Times New Roman"/>
          <w:sz w:val="24"/>
        </w:rPr>
        <w:t xml:space="preserve">discipline-specific </w:t>
      </w:r>
      <w:r>
        <w:rPr>
          <w:rFonts w:ascii="Times New Roman" w:hAnsi="Times New Roman"/>
          <w:sz w:val="24"/>
        </w:rPr>
        <w:t>vocabulary more effectively</w:t>
      </w:r>
      <w:r w:rsidR="00F8079C">
        <w:rPr>
          <w:rFonts w:ascii="Times New Roman" w:hAnsi="Times New Roman"/>
          <w:sz w:val="24"/>
        </w:rPr>
        <w:t>;</w:t>
      </w:r>
    </w:p>
    <w:p w:rsidR="00170216" w:rsidRDefault="00F8079C" w:rsidP="008A49A2">
      <w:pPr>
        <w:pStyle w:val="ListParagraph"/>
        <w:numPr>
          <w:ilvl w:val="0"/>
          <w:numId w:val="19"/>
        </w:numPr>
        <w:rPr>
          <w:rFonts w:ascii="Times New Roman" w:hAnsi="Times New Roman"/>
          <w:sz w:val="24"/>
        </w:rPr>
      </w:pPr>
      <w:r>
        <w:rPr>
          <w:rFonts w:ascii="Times New Roman" w:hAnsi="Times New Roman"/>
          <w:sz w:val="24"/>
        </w:rPr>
        <w:t xml:space="preserve">Have better control over tasks fundamental to academic writing, such as defining, describing procedures and processes, presenting and commenting on data and making claims; </w:t>
      </w:r>
    </w:p>
    <w:p w:rsidR="00704FC7" w:rsidRDefault="001064C8" w:rsidP="008A49A2">
      <w:pPr>
        <w:pStyle w:val="ListParagraph"/>
        <w:numPr>
          <w:ilvl w:val="0"/>
          <w:numId w:val="19"/>
        </w:numPr>
        <w:rPr>
          <w:rFonts w:ascii="Times New Roman" w:hAnsi="Times New Roman"/>
          <w:sz w:val="24"/>
        </w:rPr>
      </w:pPr>
      <w:r w:rsidRPr="00560C1D">
        <w:rPr>
          <w:rFonts w:ascii="Times New Roman" w:hAnsi="Times New Roman"/>
          <w:sz w:val="24"/>
        </w:rPr>
        <w:t>Locate writing-related resources on campus and online;</w:t>
      </w:r>
    </w:p>
    <w:p w:rsidR="001064C8" w:rsidRPr="00560C1D" w:rsidRDefault="00704FC7" w:rsidP="008A49A2">
      <w:pPr>
        <w:pStyle w:val="ListParagraph"/>
        <w:numPr>
          <w:ilvl w:val="0"/>
          <w:numId w:val="19"/>
        </w:numPr>
        <w:rPr>
          <w:rFonts w:ascii="Times New Roman" w:hAnsi="Times New Roman"/>
          <w:sz w:val="24"/>
        </w:rPr>
      </w:pPr>
      <w:r>
        <w:rPr>
          <w:rFonts w:ascii="Times New Roman" w:hAnsi="Times New Roman"/>
          <w:sz w:val="24"/>
        </w:rPr>
        <w:t xml:space="preserve">Identify and use discipline-specific databases and other resources for library-based research; </w:t>
      </w:r>
    </w:p>
    <w:p w:rsidR="001064C8" w:rsidRPr="00560C1D" w:rsidRDefault="001064C8" w:rsidP="008A49A2">
      <w:pPr>
        <w:pStyle w:val="ListParagraph"/>
        <w:numPr>
          <w:ilvl w:val="0"/>
          <w:numId w:val="19"/>
        </w:numPr>
        <w:rPr>
          <w:rFonts w:ascii="Times New Roman" w:hAnsi="Times New Roman"/>
          <w:sz w:val="24"/>
        </w:rPr>
      </w:pPr>
      <w:r w:rsidRPr="00560C1D">
        <w:rPr>
          <w:rFonts w:ascii="Times New Roman" w:hAnsi="Times New Roman"/>
          <w:sz w:val="24"/>
        </w:rPr>
        <w:t>Use computer-based tools, such as corpora and concordances, to determine vocabulary and grammatical features relevant to their disciplines</w:t>
      </w:r>
      <w:r w:rsidR="00531652">
        <w:rPr>
          <w:rFonts w:ascii="Times New Roman" w:hAnsi="Times New Roman"/>
          <w:sz w:val="24"/>
        </w:rPr>
        <w:t>;</w:t>
      </w:r>
    </w:p>
    <w:p w:rsidR="001064C8" w:rsidRPr="00075FC3" w:rsidRDefault="001064C8" w:rsidP="008A49A2">
      <w:pPr>
        <w:pStyle w:val="ListParagraph"/>
        <w:numPr>
          <w:ilvl w:val="0"/>
          <w:numId w:val="19"/>
        </w:numPr>
        <w:rPr>
          <w:rFonts w:ascii="Times New Roman" w:hAnsi="Times New Roman"/>
          <w:sz w:val="24"/>
        </w:rPr>
      </w:pPr>
      <w:r w:rsidRPr="00560C1D">
        <w:rPr>
          <w:rFonts w:ascii="Times New Roman" w:hAnsi="Times New Roman"/>
          <w:sz w:val="24"/>
        </w:rPr>
        <w:t xml:space="preserve">Understand the U.S. definition of plagiarism, the reasons why U.S. academics and other professionals cite sources, and the consequences of violating academic </w:t>
      </w:r>
      <w:r w:rsidRPr="00075FC3">
        <w:rPr>
          <w:rFonts w:ascii="Times New Roman" w:hAnsi="Times New Roman"/>
          <w:sz w:val="24"/>
        </w:rPr>
        <w:t>integrity policies.</w:t>
      </w:r>
    </w:p>
    <w:p w:rsidR="007B313C" w:rsidRDefault="007B313C" w:rsidP="007B313C">
      <w:pPr>
        <w:autoSpaceDE w:val="0"/>
        <w:autoSpaceDN w:val="0"/>
        <w:adjustRightInd w:val="0"/>
        <w:rPr>
          <w:b/>
          <w:bCs/>
          <w:smallCaps/>
          <w:sz w:val="26"/>
        </w:rPr>
      </w:pPr>
      <w:r w:rsidRPr="008A49A2">
        <w:rPr>
          <w:b/>
          <w:bCs/>
          <w:smallCaps/>
          <w:sz w:val="26"/>
        </w:rPr>
        <w:t xml:space="preserve">Textbook/Materials:  </w:t>
      </w:r>
    </w:p>
    <w:p w:rsidR="007B313C" w:rsidRPr="00C90EFE" w:rsidRDefault="007B313C" w:rsidP="007B313C">
      <w:pPr>
        <w:autoSpaceDE w:val="0"/>
        <w:autoSpaceDN w:val="0"/>
        <w:adjustRightInd w:val="0"/>
        <w:rPr>
          <w:b/>
          <w:bCs/>
          <w:sz w:val="26"/>
          <w:u w:val="single"/>
        </w:rPr>
      </w:pPr>
      <w:r w:rsidRPr="00C90EFE">
        <w:rPr>
          <w:b/>
          <w:bCs/>
          <w:sz w:val="26"/>
          <w:u w:val="single"/>
        </w:rPr>
        <w:t>Required</w:t>
      </w:r>
    </w:p>
    <w:p w:rsidR="007B313C" w:rsidRDefault="007B313C" w:rsidP="007B313C">
      <w:pPr>
        <w:pStyle w:val="ListParagraph"/>
        <w:numPr>
          <w:ilvl w:val="0"/>
          <w:numId w:val="11"/>
        </w:numPr>
        <w:rPr>
          <w:rFonts w:ascii="Times New Roman" w:hAnsi="Times New Roman"/>
          <w:sz w:val="24"/>
        </w:rPr>
      </w:pPr>
      <w:r w:rsidRPr="005D712D">
        <w:rPr>
          <w:rFonts w:ascii="Times New Roman" w:hAnsi="Times New Roman"/>
          <w:sz w:val="24"/>
        </w:rPr>
        <w:t xml:space="preserve">Swales, J. &amp; </w:t>
      </w:r>
      <w:proofErr w:type="spellStart"/>
      <w:r w:rsidRPr="005D712D">
        <w:rPr>
          <w:rFonts w:ascii="Times New Roman" w:hAnsi="Times New Roman"/>
          <w:sz w:val="24"/>
        </w:rPr>
        <w:t>Feak</w:t>
      </w:r>
      <w:proofErr w:type="spellEnd"/>
      <w:r w:rsidRPr="005D712D">
        <w:rPr>
          <w:rFonts w:ascii="Times New Roman" w:hAnsi="Times New Roman"/>
          <w:sz w:val="24"/>
        </w:rPr>
        <w:t xml:space="preserve">, C.  (2012).  </w:t>
      </w:r>
      <w:r w:rsidRPr="005D712D">
        <w:rPr>
          <w:rFonts w:ascii="Times New Roman" w:hAnsi="Times New Roman"/>
          <w:i/>
          <w:sz w:val="24"/>
        </w:rPr>
        <w:t>Academic Writing for Graduate Students:  Essential Tasks and Skills</w:t>
      </w:r>
      <w:r>
        <w:rPr>
          <w:rFonts w:ascii="Times New Roman" w:hAnsi="Times New Roman"/>
          <w:i/>
          <w:sz w:val="24"/>
        </w:rPr>
        <w:t>, Third Edition</w:t>
      </w:r>
      <w:r w:rsidRPr="005D712D">
        <w:rPr>
          <w:rFonts w:ascii="Times New Roman" w:hAnsi="Times New Roman"/>
          <w:sz w:val="24"/>
        </w:rPr>
        <w:t>.  Ann Arbor, MI:  University of Michigan Press.</w:t>
      </w:r>
      <w:r>
        <w:rPr>
          <w:rFonts w:ascii="Times New Roman" w:hAnsi="Times New Roman"/>
          <w:sz w:val="24"/>
        </w:rPr>
        <w:t xml:space="preserve">  </w:t>
      </w:r>
    </w:p>
    <w:p w:rsidR="007B313C" w:rsidRPr="000A4582" w:rsidRDefault="007B313C" w:rsidP="000A4582">
      <w:pPr>
        <w:pStyle w:val="ListParagraph"/>
        <w:rPr>
          <w:rFonts w:ascii="Times New Roman" w:hAnsi="Times New Roman"/>
          <w:sz w:val="24"/>
        </w:rPr>
      </w:pPr>
      <w:r>
        <w:rPr>
          <w:rFonts w:ascii="Times New Roman" w:hAnsi="Times New Roman"/>
          <w:sz w:val="24"/>
        </w:rPr>
        <w:t xml:space="preserve">NB:  Please make sure that you purchase </w:t>
      </w:r>
      <w:r w:rsidRPr="002A0B19">
        <w:rPr>
          <w:rFonts w:ascii="Times New Roman" w:hAnsi="Times New Roman"/>
          <w:sz w:val="24"/>
          <w:u w:val="single"/>
        </w:rPr>
        <w:t>the third edition</w:t>
      </w:r>
      <w:r>
        <w:rPr>
          <w:rFonts w:ascii="Times New Roman" w:hAnsi="Times New Roman"/>
          <w:sz w:val="24"/>
        </w:rPr>
        <w:t xml:space="preserve"> of the textbook, which was published in 2012.</w:t>
      </w:r>
    </w:p>
    <w:p w:rsidR="009D4686" w:rsidRDefault="007B313C" w:rsidP="007B313C">
      <w:pPr>
        <w:pStyle w:val="ListParagraph"/>
        <w:numPr>
          <w:ilvl w:val="0"/>
          <w:numId w:val="11"/>
        </w:numPr>
        <w:rPr>
          <w:rFonts w:ascii="Times New Roman" w:hAnsi="Times New Roman"/>
          <w:sz w:val="24"/>
        </w:rPr>
      </w:pPr>
      <w:r>
        <w:rPr>
          <w:rFonts w:ascii="Times New Roman" w:hAnsi="Times New Roman"/>
          <w:sz w:val="24"/>
        </w:rPr>
        <w:t>R</w:t>
      </w:r>
      <w:r w:rsidRPr="005D712D">
        <w:rPr>
          <w:rFonts w:ascii="Times New Roman" w:hAnsi="Times New Roman"/>
          <w:sz w:val="24"/>
        </w:rPr>
        <w:t xml:space="preserve">eadings </w:t>
      </w:r>
      <w:r>
        <w:rPr>
          <w:rFonts w:ascii="Times New Roman" w:hAnsi="Times New Roman"/>
          <w:sz w:val="24"/>
        </w:rPr>
        <w:t xml:space="preserve">and materials </w:t>
      </w:r>
      <w:r w:rsidRPr="005D712D">
        <w:rPr>
          <w:rFonts w:ascii="Times New Roman" w:hAnsi="Times New Roman"/>
          <w:sz w:val="24"/>
        </w:rPr>
        <w:t xml:space="preserve">identified by the instructor and made available through </w:t>
      </w:r>
      <w:proofErr w:type="spellStart"/>
      <w:r w:rsidRPr="005D712D">
        <w:rPr>
          <w:rFonts w:ascii="Times New Roman" w:hAnsi="Times New Roman"/>
          <w:sz w:val="24"/>
        </w:rPr>
        <w:t>Aktins</w:t>
      </w:r>
      <w:proofErr w:type="spellEnd"/>
      <w:r w:rsidRPr="005D712D">
        <w:rPr>
          <w:rFonts w:ascii="Times New Roman" w:hAnsi="Times New Roman"/>
          <w:sz w:val="24"/>
        </w:rPr>
        <w:t xml:space="preserve"> Library</w:t>
      </w:r>
      <w:r>
        <w:rPr>
          <w:rFonts w:ascii="Times New Roman" w:hAnsi="Times New Roman"/>
          <w:sz w:val="24"/>
        </w:rPr>
        <w:t xml:space="preserve"> and/or the </w:t>
      </w:r>
      <w:proofErr w:type="spellStart"/>
      <w:r>
        <w:rPr>
          <w:rFonts w:ascii="Times New Roman" w:hAnsi="Times New Roman"/>
          <w:sz w:val="24"/>
        </w:rPr>
        <w:t>Moodle</w:t>
      </w:r>
      <w:proofErr w:type="spellEnd"/>
      <w:r>
        <w:rPr>
          <w:rFonts w:ascii="Times New Roman" w:hAnsi="Times New Roman"/>
          <w:sz w:val="24"/>
        </w:rPr>
        <w:t xml:space="preserve"> page for GRAD 6010/8010.</w:t>
      </w:r>
    </w:p>
    <w:p w:rsidR="009D4686" w:rsidRDefault="009D4686" w:rsidP="009D4686">
      <w:pPr>
        <w:pStyle w:val="ListParagraph"/>
        <w:numPr>
          <w:ilvl w:val="0"/>
          <w:numId w:val="11"/>
        </w:numPr>
        <w:rPr>
          <w:rFonts w:ascii="Times New Roman" w:hAnsi="Times New Roman"/>
          <w:sz w:val="24"/>
        </w:rPr>
      </w:pPr>
      <w:r>
        <w:rPr>
          <w:rFonts w:ascii="Times New Roman" w:hAnsi="Times New Roman"/>
          <w:sz w:val="24"/>
        </w:rPr>
        <w:t xml:space="preserve">One two-pocket folder with fasteners and loose-leaf paper. </w:t>
      </w:r>
    </w:p>
    <w:p w:rsidR="007B313C" w:rsidRPr="009D4686" w:rsidRDefault="009D4686" w:rsidP="009D4686">
      <w:pPr>
        <w:pStyle w:val="ListParagraph"/>
        <w:numPr>
          <w:ilvl w:val="0"/>
          <w:numId w:val="11"/>
        </w:numPr>
        <w:rPr>
          <w:rFonts w:ascii="Times New Roman" w:hAnsi="Times New Roman"/>
          <w:sz w:val="24"/>
        </w:rPr>
      </w:pPr>
      <w:r>
        <w:rPr>
          <w:rFonts w:ascii="Times New Roman" w:hAnsi="Times New Roman"/>
          <w:sz w:val="24"/>
        </w:rPr>
        <w:t>One clear, plastic folder that can hold multiple papers and be sealed.</w:t>
      </w:r>
    </w:p>
    <w:p w:rsidR="007B313C" w:rsidRPr="00C90EFE" w:rsidRDefault="007B313C" w:rsidP="007B313C">
      <w:pPr>
        <w:autoSpaceDE w:val="0"/>
        <w:autoSpaceDN w:val="0"/>
        <w:adjustRightInd w:val="0"/>
        <w:rPr>
          <w:b/>
          <w:bCs/>
          <w:sz w:val="26"/>
          <w:u w:val="single"/>
        </w:rPr>
      </w:pPr>
      <w:r w:rsidRPr="00C90EFE">
        <w:rPr>
          <w:b/>
          <w:bCs/>
          <w:sz w:val="26"/>
          <w:u w:val="single"/>
        </w:rPr>
        <w:t>Re</w:t>
      </w:r>
      <w:r>
        <w:rPr>
          <w:b/>
          <w:bCs/>
          <w:sz w:val="26"/>
          <w:u w:val="single"/>
        </w:rPr>
        <w:t>commended</w:t>
      </w:r>
    </w:p>
    <w:p w:rsidR="007B313C" w:rsidRPr="007B313C" w:rsidRDefault="007B313C" w:rsidP="007B313C">
      <w:pPr>
        <w:pStyle w:val="ListParagraph"/>
        <w:numPr>
          <w:ilvl w:val="0"/>
          <w:numId w:val="11"/>
        </w:numPr>
        <w:rPr>
          <w:rFonts w:ascii="Times New Roman" w:hAnsi="Times New Roman"/>
          <w:sz w:val="24"/>
        </w:rPr>
      </w:pPr>
      <w:proofErr w:type="spellStart"/>
      <w:r w:rsidRPr="005D712D">
        <w:rPr>
          <w:rFonts w:ascii="Times New Roman" w:hAnsi="Times New Roman"/>
          <w:sz w:val="24"/>
        </w:rPr>
        <w:t>C</w:t>
      </w:r>
      <w:r>
        <w:rPr>
          <w:rFonts w:ascii="Times New Roman" w:hAnsi="Times New Roman"/>
          <w:sz w:val="24"/>
        </w:rPr>
        <w:t>aplan</w:t>
      </w:r>
      <w:proofErr w:type="spellEnd"/>
      <w:r>
        <w:rPr>
          <w:rFonts w:ascii="Times New Roman" w:hAnsi="Times New Roman"/>
          <w:sz w:val="24"/>
        </w:rPr>
        <w:t>, N</w:t>
      </w:r>
      <w:r w:rsidRPr="005D712D">
        <w:rPr>
          <w:rFonts w:ascii="Times New Roman" w:hAnsi="Times New Roman"/>
          <w:sz w:val="24"/>
        </w:rPr>
        <w:t xml:space="preserve">.  (2012).  </w:t>
      </w:r>
      <w:r>
        <w:rPr>
          <w:rFonts w:ascii="Times New Roman" w:hAnsi="Times New Roman"/>
          <w:i/>
          <w:sz w:val="24"/>
        </w:rPr>
        <w:t>Grammar Choices for Graduate and Professional Writers</w:t>
      </w:r>
      <w:r w:rsidRPr="005D712D">
        <w:rPr>
          <w:rFonts w:ascii="Times New Roman" w:hAnsi="Times New Roman"/>
          <w:sz w:val="24"/>
        </w:rPr>
        <w:t>.  Ann Arbor, MI:  University of Michigan Press.</w:t>
      </w:r>
      <w:r>
        <w:rPr>
          <w:rFonts w:ascii="Times New Roman" w:hAnsi="Times New Roman"/>
          <w:sz w:val="24"/>
        </w:rPr>
        <w:t xml:space="preserve">  </w:t>
      </w:r>
    </w:p>
    <w:p w:rsidR="001064C8" w:rsidRPr="008A49A2" w:rsidRDefault="001064C8" w:rsidP="001064C8">
      <w:pPr>
        <w:rPr>
          <w:smallCaps/>
          <w:sz w:val="26"/>
          <w:szCs w:val="22"/>
        </w:rPr>
      </w:pPr>
      <w:r w:rsidRPr="008A49A2">
        <w:rPr>
          <w:b/>
          <w:smallCaps/>
          <w:sz w:val="26"/>
          <w:szCs w:val="22"/>
        </w:rPr>
        <w:t>Instructional Method</w:t>
      </w:r>
      <w:r w:rsidR="008A49A2" w:rsidRPr="008A49A2">
        <w:rPr>
          <w:b/>
          <w:smallCaps/>
          <w:sz w:val="26"/>
          <w:szCs w:val="22"/>
        </w:rPr>
        <w:t>s</w:t>
      </w:r>
      <w:r w:rsidRPr="008A49A2">
        <w:rPr>
          <w:b/>
          <w:smallCaps/>
          <w:sz w:val="26"/>
          <w:szCs w:val="22"/>
        </w:rPr>
        <w:t xml:space="preserve">: </w:t>
      </w:r>
    </w:p>
    <w:p w:rsidR="001064C8" w:rsidRPr="00075FC3" w:rsidRDefault="008A49A2" w:rsidP="008A49A2">
      <w:pPr>
        <w:ind w:left="720"/>
        <w:rPr>
          <w:color w:val="FF0000"/>
          <w:szCs w:val="22"/>
        </w:rPr>
      </w:pPr>
      <w:r>
        <w:rPr>
          <w:szCs w:val="22"/>
        </w:rPr>
        <w:t>A variety of instructional methods, including l</w:t>
      </w:r>
      <w:r w:rsidR="001064C8" w:rsidRPr="00075FC3">
        <w:rPr>
          <w:szCs w:val="22"/>
        </w:rPr>
        <w:t>ecture</w:t>
      </w:r>
      <w:r>
        <w:rPr>
          <w:szCs w:val="22"/>
        </w:rPr>
        <w:t>s</w:t>
      </w:r>
      <w:r w:rsidR="001064C8" w:rsidRPr="00075FC3">
        <w:rPr>
          <w:szCs w:val="22"/>
        </w:rPr>
        <w:t>, class discussion</w:t>
      </w:r>
      <w:r>
        <w:rPr>
          <w:szCs w:val="22"/>
        </w:rPr>
        <w:t>s</w:t>
      </w:r>
      <w:r w:rsidR="001064C8" w:rsidRPr="00075FC3">
        <w:rPr>
          <w:szCs w:val="22"/>
        </w:rPr>
        <w:t xml:space="preserve">, group work and individual </w:t>
      </w:r>
      <w:proofErr w:type="gramStart"/>
      <w:r w:rsidR="001064C8" w:rsidRPr="00075FC3">
        <w:rPr>
          <w:szCs w:val="22"/>
        </w:rPr>
        <w:t>practice</w:t>
      </w:r>
      <w:r>
        <w:rPr>
          <w:szCs w:val="22"/>
        </w:rPr>
        <w:t>,</w:t>
      </w:r>
      <w:proofErr w:type="gramEnd"/>
      <w:r>
        <w:rPr>
          <w:szCs w:val="22"/>
        </w:rPr>
        <w:t xml:space="preserve"> will be used in the course</w:t>
      </w:r>
      <w:r w:rsidR="001064C8" w:rsidRPr="00075FC3">
        <w:rPr>
          <w:szCs w:val="22"/>
        </w:rPr>
        <w:t>.</w:t>
      </w:r>
    </w:p>
    <w:p w:rsidR="00075FC3" w:rsidRPr="006C5428" w:rsidRDefault="00075FC3" w:rsidP="001064C8">
      <w:pPr>
        <w:rPr>
          <w:sz w:val="20"/>
          <w:szCs w:val="22"/>
          <w:highlight w:val="yellow"/>
        </w:rPr>
      </w:pPr>
    </w:p>
    <w:p w:rsidR="00600670" w:rsidRPr="008A49A2" w:rsidRDefault="00194644" w:rsidP="00075FC3">
      <w:pPr>
        <w:pStyle w:val="ListParagraph"/>
        <w:spacing w:after="0" w:line="240" w:lineRule="auto"/>
        <w:ind w:left="0"/>
        <w:rPr>
          <w:rFonts w:ascii="Times New Roman" w:hAnsi="Times New Roman"/>
          <w:b/>
          <w:bCs/>
          <w:smallCaps/>
          <w:sz w:val="26"/>
          <w:szCs w:val="28"/>
        </w:rPr>
      </w:pPr>
      <w:r w:rsidRPr="008A49A2">
        <w:rPr>
          <w:rFonts w:ascii="Times New Roman" w:hAnsi="Times New Roman"/>
          <w:b/>
          <w:bCs/>
          <w:smallCaps/>
          <w:sz w:val="26"/>
          <w:szCs w:val="28"/>
        </w:rPr>
        <w:t xml:space="preserve">Course </w:t>
      </w:r>
      <w:r w:rsidR="00075FC3" w:rsidRPr="008A49A2">
        <w:rPr>
          <w:rFonts w:ascii="Times New Roman" w:hAnsi="Times New Roman"/>
          <w:b/>
          <w:bCs/>
          <w:smallCaps/>
          <w:sz w:val="26"/>
          <w:szCs w:val="28"/>
        </w:rPr>
        <w:t>Requirements:</w:t>
      </w:r>
    </w:p>
    <w:p w:rsidR="00194644" w:rsidRPr="00600670" w:rsidRDefault="00600670" w:rsidP="008A49A2">
      <w:pPr>
        <w:ind w:firstLine="720"/>
        <w:rPr>
          <w:szCs w:val="22"/>
        </w:rPr>
      </w:pPr>
      <w:r w:rsidRPr="00EE56BF">
        <w:rPr>
          <w:szCs w:val="22"/>
        </w:rPr>
        <w:t>The following criteria must be met in order for a student to pass the course:</w:t>
      </w:r>
    </w:p>
    <w:p w:rsidR="00194644" w:rsidRPr="00194644" w:rsidRDefault="00163D29" w:rsidP="008A49A2">
      <w:pPr>
        <w:pStyle w:val="Heading2"/>
        <w:numPr>
          <w:ilvl w:val="0"/>
          <w:numId w:val="15"/>
        </w:numPr>
        <w:ind w:left="1080"/>
        <w:rPr>
          <w:rFonts w:ascii="Times New Roman" w:hAnsi="Times New Roman"/>
          <w:color w:val="000000" w:themeColor="text1"/>
          <w:sz w:val="24"/>
        </w:rPr>
      </w:pPr>
      <w:r>
        <w:rPr>
          <w:rFonts w:ascii="Times New Roman" w:hAnsi="Times New Roman"/>
          <w:color w:val="000000" w:themeColor="text1"/>
          <w:sz w:val="24"/>
        </w:rPr>
        <w:t>Homework</w:t>
      </w:r>
      <w:r w:rsidR="00F330CF">
        <w:rPr>
          <w:rFonts w:ascii="Times New Roman" w:hAnsi="Times New Roman"/>
          <w:color w:val="000000" w:themeColor="text1"/>
          <w:sz w:val="24"/>
        </w:rPr>
        <w:tab/>
      </w:r>
      <w:r w:rsidR="00F330CF">
        <w:rPr>
          <w:rFonts w:ascii="Times New Roman" w:hAnsi="Times New Roman"/>
          <w:color w:val="000000" w:themeColor="text1"/>
          <w:sz w:val="24"/>
        </w:rPr>
        <w:tab/>
      </w:r>
      <w:r w:rsidR="00194644">
        <w:rPr>
          <w:rFonts w:ascii="Times New Roman" w:hAnsi="Times New Roman"/>
          <w:color w:val="000000" w:themeColor="text1"/>
          <w:sz w:val="24"/>
        </w:rPr>
        <w:tab/>
      </w:r>
      <w:r w:rsidR="00194644">
        <w:rPr>
          <w:rFonts w:ascii="Times New Roman" w:hAnsi="Times New Roman"/>
          <w:color w:val="000000" w:themeColor="text1"/>
          <w:sz w:val="24"/>
        </w:rPr>
        <w:tab/>
      </w:r>
      <w:r w:rsidR="00194644">
        <w:rPr>
          <w:rFonts w:ascii="Times New Roman" w:hAnsi="Times New Roman"/>
          <w:color w:val="000000" w:themeColor="text1"/>
          <w:sz w:val="24"/>
        </w:rPr>
        <w:tab/>
      </w:r>
      <w:r w:rsidR="00194644">
        <w:rPr>
          <w:rFonts w:ascii="Times New Roman" w:hAnsi="Times New Roman"/>
          <w:color w:val="000000" w:themeColor="text1"/>
          <w:sz w:val="24"/>
        </w:rPr>
        <w:tab/>
      </w:r>
      <w:r w:rsidR="00194644">
        <w:rPr>
          <w:rFonts w:ascii="Times New Roman" w:hAnsi="Times New Roman"/>
          <w:color w:val="000000" w:themeColor="text1"/>
          <w:sz w:val="24"/>
        </w:rPr>
        <w:tab/>
      </w:r>
      <w:r w:rsidR="00194644">
        <w:rPr>
          <w:rFonts w:ascii="Times New Roman" w:hAnsi="Times New Roman"/>
          <w:color w:val="000000" w:themeColor="text1"/>
          <w:sz w:val="24"/>
        </w:rPr>
        <w:tab/>
      </w:r>
      <w:r w:rsidR="00194644">
        <w:rPr>
          <w:rFonts w:ascii="Times New Roman" w:hAnsi="Times New Roman"/>
          <w:color w:val="000000" w:themeColor="text1"/>
          <w:sz w:val="24"/>
        </w:rPr>
        <w:tab/>
      </w:r>
      <w:r w:rsidR="00F330CF">
        <w:rPr>
          <w:rFonts w:ascii="Times New Roman" w:hAnsi="Times New Roman"/>
          <w:color w:val="000000" w:themeColor="text1"/>
          <w:sz w:val="24"/>
        </w:rPr>
        <w:t>10</w:t>
      </w:r>
      <w:r w:rsidR="00194644" w:rsidRPr="00194644">
        <w:rPr>
          <w:rFonts w:ascii="Times New Roman" w:hAnsi="Times New Roman"/>
          <w:color w:val="000000" w:themeColor="text1"/>
          <w:sz w:val="24"/>
        </w:rPr>
        <w:t>%</w:t>
      </w:r>
    </w:p>
    <w:p w:rsidR="00163D29" w:rsidRPr="005B2C45" w:rsidRDefault="00194644" w:rsidP="005B2C45">
      <w:pPr>
        <w:spacing w:after="200"/>
        <w:ind w:left="1080"/>
        <w:contextualSpacing/>
        <w:rPr>
          <w:spacing w:val="-3"/>
        </w:rPr>
      </w:pPr>
      <w:r w:rsidRPr="00746345">
        <w:rPr>
          <w:spacing w:val="-3"/>
        </w:rPr>
        <w:t>You will have homework assignments each week.</w:t>
      </w:r>
      <w:r>
        <w:rPr>
          <w:spacing w:val="-3"/>
        </w:rPr>
        <w:t xml:space="preserve">  </w:t>
      </w:r>
      <w:r w:rsidR="00AB3837">
        <w:rPr>
          <w:spacing w:val="-3"/>
        </w:rPr>
        <w:t>Daily homework</w:t>
      </w:r>
      <w:r>
        <w:rPr>
          <w:spacing w:val="-3"/>
        </w:rPr>
        <w:t xml:space="preserve"> assignments will be related to the topics covered in class and the readings in your textbook</w:t>
      </w:r>
      <w:r w:rsidR="00D31669">
        <w:rPr>
          <w:spacing w:val="-3"/>
        </w:rPr>
        <w:t xml:space="preserve">; additional grammar-based homework assignments will be given </w:t>
      </w:r>
      <w:r w:rsidR="00363534">
        <w:rPr>
          <w:spacing w:val="-3"/>
        </w:rPr>
        <w:t>periodical</w:t>
      </w:r>
      <w:r w:rsidR="00D31669">
        <w:rPr>
          <w:spacing w:val="-3"/>
        </w:rPr>
        <w:t>ly</w:t>
      </w:r>
      <w:r>
        <w:rPr>
          <w:spacing w:val="-3"/>
        </w:rPr>
        <w:t>.</w:t>
      </w:r>
      <w:r w:rsidR="008A6FE8">
        <w:rPr>
          <w:spacing w:val="-3"/>
        </w:rPr>
        <w:t xml:space="preserve">  Your homework grade will be based on how many assignments you complete</w:t>
      </w:r>
      <w:r w:rsidR="00500BF0">
        <w:rPr>
          <w:spacing w:val="-3"/>
        </w:rPr>
        <w:t>, as well as how thorough your work is</w:t>
      </w:r>
      <w:r w:rsidR="008A6FE8">
        <w:rPr>
          <w:spacing w:val="-3"/>
        </w:rPr>
        <w:t>.</w:t>
      </w:r>
      <w:r w:rsidR="00500BF0">
        <w:rPr>
          <w:spacing w:val="-3"/>
        </w:rPr>
        <w:t xml:space="preserve">  No late homework will be accepted.</w:t>
      </w:r>
    </w:p>
    <w:p w:rsidR="00F330CF" w:rsidRPr="00194644" w:rsidRDefault="00F330CF" w:rsidP="00F330CF">
      <w:pPr>
        <w:pStyle w:val="Heading2"/>
        <w:numPr>
          <w:ilvl w:val="0"/>
          <w:numId w:val="15"/>
        </w:numPr>
        <w:ind w:left="1080"/>
        <w:rPr>
          <w:rFonts w:ascii="Times New Roman" w:hAnsi="Times New Roman"/>
          <w:color w:val="000000" w:themeColor="text1"/>
          <w:sz w:val="24"/>
        </w:rPr>
      </w:pPr>
      <w:r>
        <w:rPr>
          <w:rFonts w:ascii="Times New Roman" w:hAnsi="Times New Roman"/>
          <w:color w:val="000000" w:themeColor="text1"/>
          <w:sz w:val="24"/>
        </w:rPr>
        <w:t>Class Work &amp; Participation</w:t>
      </w:r>
      <w:r>
        <w:rPr>
          <w:rFonts w:ascii="Times New Roman" w:hAnsi="Times New Roman"/>
          <w:color w:val="000000" w:themeColor="text1"/>
          <w:sz w:val="24"/>
        </w:rPr>
        <w:tab/>
      </w:r>
      <w:r>
        <w:rPr>
          <w:rFonts w:ascii="Times New Roman" w:hAnsi="Times New Roman"/>
          <w:color w:val="000000" w:themeColor="text1"/>
          <w:sz w:val="24"/>
        </w:rPr>
        <w:tab/>
      </w:r>
      <w:r>
        <w:rPr>
          <w:rFonts w:ascii="Times New Roman" w:hAnsi="Times New Roman"/>
          <w:color w:val="000000" w:themeColor="text1"/>
          <w:sz w:val="24"/>
        </w:rPr>
        <w:tab/>
      </w:r>
      <w:r>
        <w:rPr>
          <w:rFonts w:ascii="Times New Roman" w:hAnsi="Times New Roman"/>
          <w:color w:val="000000" w:themeColor="text1"/>
          <w:sz w:val="24"/>
        </w:rPr>
        <w:tab/>
      </w:r>
      <w:r>
        <w:rPr>
          <w:rFonts w:ascii="Times New Roman" w:hAnsi="Times New Roman"/>
          <w:color w:val="000000" w:themeColor="text1"/>
          <w:sz w:val="24"/>
        </w:rPr>
        <w:tab/>
      </w:r>
      <w:r>
        <w:rPr>
          <w:rFonts w:ascii="Times New Roman" w:hAnsi="Times New Roman"/>
          <w:color w:val="000000" w:themeColor="text1"/>
          <w:sz w:val="24"/>
        </w:rPr>
        <w:tab/>
      </w:r>
      <w:r>
        <w:rPr>
          <w:rFonts w:ascii="Times New Roman" w:hAnsi="Times New Roman"/>
          <w:color w:val="000000" w:themeColor="text1"/>
          <w:sz w:val="24"/>
        </w:rPr>
        <w:tab/>
        <w:t>15</w:t>
      </w:r>
      <w:r w:rsidRPr="00194644">
        <w:rPr>
          <w:rFonts w:ascii="Times New Roman" w:hAnsi="Times New Roman"/>
          <w:color w:val="000000" w:themeColor="text1"/>
          <w:sz w:val="24"/>
        </w:rPr>
        <w:t>%</w:t>
      </w:r>
    </w:p>
    <w:p w:rsidR="00F330CF" w:rsidRDefault="00163D29" w:rsidP="00163D29">
      <w:pPr>
        <w:ind w:left="1080"/>
      </w:pPr>
      <w:r>
        <w:t xml:space="preserve">You will </w:t>
      </w:r>
      <w:r w:rsidR="00FA701A">
        <w:t xml:space="preserve">also </w:t>
      </w:r>
      <w:r>
        <w:t xml:space="preserve">complete class work—independently and as a part of a group—each </w:t>
      </w:r>
      <w:r w:rsidR="00AB3837">
        <w:t>class meeting</w:t>
      </w:r>
      <w:r>
        <w:t xml:space="preserve">.   </w:t>
      </w:r>
      <w:r w:rsidR="00D31669">
        <w:t xml:space="preserve">Class work assignments include in-class writings, peer reviews and textbook practice.  </w:t>
      </w:r>
      <w:r>
        <w:t>Your class work grade will be determined by how many assignments you complete.  Missed class work cannot be made up.</w:t>
      </w:r>
      <w:r w:rsidR="0099124B">
        <w:t xml:space="preserve">  </w:t>
      </w:r>
    </w:p>
    <w:p w:rsidR="00F330CF" w:rsidRPr="005B2C45" w:rsidRDefault="00F330CF" w:rsidP="00163D29">
      <w:pPr>
        <w:ind w:left="1080"/>
        <w:rPr>
          <w:sz w:val="12"/>
        </w:rPr>
      </w:pPr>
    </w:p>
    <w:p w:rsidR="00F330CF" w:rsidRPr="00194644" w:rsidRDefault="0099124B" w:rsidP="00F330CF">
      <w:pPr>
        <w:pStyle w:val="BodyTextIndent3"/>
        <w:ind w:left="1080"/>
        <w:rPr>
          <w:color w:val="000000" w:themeColor="text1"/>
          <w:sz w:val="24"/>
        </w:rPr>
      </w:pPr>
      <w:r w:rsidRPr="00F330CF">
        <w:rPr>
          <w:sz w:val="24"/>
        </w:rPr>
        <w:t>Additionally, participation is considered part of class work.</w:t>
      </w:r>
      <w:r w:rsidR="00F330CF">
        <w:t xml:space="preserve"> </w:t>
      </w:r>
      <w:r w:rsidR="00F330CF" w:rsidRPr="00194644">
        <w:rPr>
          <w:color w:val="000000" w:themeColor="text1"/>
          <w:sz w:val="24"/>
        </w:rPr>
        <w:t>Active participation in class discussions and group work is expected, encouraged and rewarded.  You are expected:</w:t>
      </w:r>
    </w:p>
    <w:p w:rsidR="00F330CF" w:rsidRPr="00194644" w:rsidRDefault="00F330CF" w:rsidP="00F330CF">
      <w:pPr>
        <w:numPr>
          <w:ilvl w:val="0"/>
          <w:numId w:val="16"/>
        </w:numPr>
        <w:rPr>
          <w:color w:val="000000" w:themeColor="text1"/>
        </w:rPr>
      </w:pPr>
      <w:r w:rsidRPr="00194644">
        <w:rPr>
          <w:color w:val="000000" w:themeColor="text1"/>
        </w:rPr>
        <w:t>To be prepared for each class, which requires you to do all of the assignments and readings completely</w:t>
      </w:r>
      <w:r>
        <w:rPr>
          <w:color w:val="000000" w:themeColor="text1"/>
        </w:rPr>
        <w:t xml:space="preserve"> and on time</w:t>
      </w:r>
      <w:r w:rsidRPr="00194644">
        <w:rPr>
          <w:color w:val="000000" w:themeColor="text1"/>
        </w:rPr>
        <w:t>.</w:t>
      </w:r>
    </w:p>
    <w:p w:rsidR="00F330CF" w:rsidRDefault="00F330CF" w:rsidP="00F330CF">
      <w:pPr>
        <w:numPr>
          <w:ilvl w:val="0"/>
          <w:numId w:val="16"/>
        </w:numPr>
        <w:rPr>
          <w:color w:val="000000" w:themeColor="text1"/>
        </w:rPr>
      </w:pPr>
      <w:r w:rsidRPr="00194644">
        <w:rPr>
          <w:color w:val="000000" w:themeColor="text1"/>
        </w:rPr>
        <w:t>To contribute thoughtful comments and questions to class discussions.</w:t>
      </w:r>
    </w:p>
    <w:p w:rsidR="00F330CF" w:rsidRPr="00194644" w:rsidRDefault="00F330CF" w:rsidP="00F330CF">
      <w:pPr>
        <w:numPr>
          <w:ilvl w:val="0"/>
          <w:numId w:val="16"/>
        </w:numPr>
        <w:rPr>
          <w:color w:val="000000" w:themeColor="text1"/>
        </w:rPr>
      </w:pPr>
      <w:r>
        <w:rPr>
          <w:color w:val="000000" w:themeColor="text1"/>
        </w:rPr>
        <w:t>To collaborate effectively with your classmates during group work.</w:t>
      </w:r>
    </w:p>
    <w:p w:rsidR="00F330CF" w:rsidRPr="00194644" w:rsidRDefault="00F330CF" w:rsidP="00F330CF">
      <w:pPr>
        <w:numPr>
          <w:ilvl w:val="0"/>
          <w:numId w:val="16"/>
        </w:numPr>
        <w:rPr>
          <w:color w:val="000000" w:themeColor="text1"/>
        </w:rPr>
      </w:pPr>
      <w:r w:rsidRPr="00194644">
        <w:rPr>
          <w:color w:val="000000" w:themeColor="text1"/>
        </w:rPr>
        <w:t xml:space="preserve">To give to your classmates, as well as </w:t>
      </w:r>
      <w:r>
        <w:rPr>
          <w:color w:val="000000" w:themeColor="text1"/>
        </w:rPr>
        <w:t xml:space="preserve">to </w:t>
      </w:r>
      <w:r w:rsidRPr="00194644">
        <w:rPr>
          <w:color w:val="000000" w:themeColor="text1"/>
        </w:rPr>
        <w:t>receive from them, constructive criticism.</w:t>
      </w:r>
    </w:p>
    <w:p w:rsidR="00194644" w:rsidRPr="00D31669" w:rsidRDefault="00F330CF" w:rsidP="00D31669">
      <w:pPr>
        <w:numPr>
          <w:ilvl w:val="0"/>
          <w:numId w:val="16"/>
        </w:numPr>
        <w:rPr>
          <w:color w:val="000000" w:themeColor="text1"/>
        </w:rPr>
      </w:pPr>
      <w:r w:rsidRPr="00194644">
        <w:rPr>
          <w:color w:val="000000" w:themeColor="text1"/>
        </w:rPr>
        <w:t>To show respect to your classmates</w:t>
      </w:r>
      <w:r>
        <w:rPr>
          <w:color w:val="000000" w:themeColor="text1"/>
        </w:rPr>
        <w:t>, instructor and guest speakers</w:t>
      </w:r>
      <w:r w:rsidRPr="00194644">
        <w:rPr>
          <w:color w:val="000000" w:themeColor="text1"/>
        </w:rPr>
        <w:t>.</w:t>
      </w:r>
    </w:p>
    <w:p w:rsidR="00163D29" w:rsidRDefault="00CD7EEE" w:rsidP="008A49A2">
      <w:pPr>
        <w:pStyle w:val="Heading2"/>
        <w:numPr>
          <w:ilvl w:val="0"/>
          <w:numId w:val="15"/>
        </w:numPr>
        <w:ind w:left="1080"/>
        <w:rPr>
          <w:rFonts w:ascii="Times New Roman" w:hAnsi="Times New Roman"/>
          <w:color w:val="000000" w:themeColor="text1"/>
          <w:sz w:val="24"/>
        </w:rPr>
      </w:pPr>
      <w:r>
        <w:rPr>
          <w:rFonts w:ascii="Times New Roman" w:hAnsi="Times New Roman"/>
          <w:color w:val="000000" w:themeColor="text1"/>
          <w:sz w:val="24"/>
        </w:rPr>
        <w:t>Mini-</w:t>
      </w:r>
      <w:r w:rsidR="00163D29">
        <w:rPr>
          <w:rFonts w:ascii="Times New Roman" w:hAnsi="Times New Roman"/>
          <w:color w:val="000000" w:themeColor="text1"/>
          <w:sz w:val="24"/>
        </w:rPr>
        <w:t>Projects</w:t>
      </w:r>
      <w:r>
        <w:rPr>
          <w:rFonts w:ascii="Times New Roman" w:hAnsi="Times New Roman"/>
          <w:color w:val="000000" w:themeColor="text1"/>
          <w:sz w:val="24"/>
        </w:rPr>
        <w:tab/>
      </w:r>
      <w:r>
        <w:rPr>
          <w:rFonts w:ascii="Times New Roman" w:hAnsi="Times New Roman"/>
          <w:color w:val="000000" w:themeColor="text1"/>
          <w:sz w:val="24"/>
        </w:rPr>
        <w:tab/>
      </w:r>
      <w:r>
        <w:rPr>
          <w:rFonts w:ascii="Times New Roman" w:hAnsi="Times New Roman"/>
          <w:color w:val="000000" w:themeColor="text1"/>
          <w:sz w:val="24"/>
        </w:rPr>
        <w:tab/>
      </w:r>
      <w:r w:rsidR="00194644">
        <w:rPr>
          <w:rFonts w:ascii="Times New Roman" w:hAnsi="Times New Roman"/>
          <w:color w:val="000000" w:themeColor="text1"/>
          <w:sz w:val="24"/>
        </w:rPr>
        <w:tab/>
      </w:r>
      <w:r w:rsidR="00194644">
        <w:rPr>
          <w:rFonts w:ascii="Times New Roman" w:hAnsi="Times New Roman"/>
          <w:color w:val="000000" w:themeColor="text1"/>
          <w:sz w:val="24"/>
        </w:rPr>
        <w:tab/>
      </w:r>
      <w:r w:rsidR="00194644">
        <w:rPr>
          <w:rFonts w:ascii="Times New Roman" w:hAnsi="Times New Roman"/>
          <w:color w:val="000000" w:themeColor="text1"/>
          <w:sz w:val="24"/>
        </w:rPr>
        <w:tab/>
      </w:r>
      <w:r w:rsidR="00194644">
        <w:rPr>
          <w:rFonts w:ascii="Times New Roman" w:hAnsi="Times New Roman"/>
          <w:color w:val="000000" w:themeColor="text1"/>
          <w:sz w:val="24"/>
        </w:rPr>
        <w:tab/>
      </w:r>
      <w:r w:rsidR="00F330CF">
        <w:rPr>
          <w:rFonts w:ascii="Times New Roman" w:hAnsi="Times New Roman"/>
          <w:color w:val="000000" w:themeColor="text1"/>
          <w:sz w:val="24"/>
        </w:rPr>
        <w:tab/>
      </w:r>
      <w:r w:rsidR="00AC4061">
        <w:rPr>
          <w:rFonts w:ascii="Times New Roman" w:hAnsi="Times New Roman"/>
          <w:color w:val="000000" w:themeColor="text1"/>
          <w:sz w:val="24"/>
        </w:rPr>
        <w:tab/>
      </w:r>
      <w:r w:rsidR="006C5428">
        <w:rPr>
          <w:rFonts w:ascii="Times New Roman" w:hAnsi="Times New Roman"/>
          <w:color w:val="000000" w:themeColor="text1"/>
          <w:sz w:val="24"/>
        </w:rPr>
        <w:t>3</w:t>
      </w:r>
      <w:r w:rsidR="00A05391">
        <w:rPr>
          <w:rFonts w:ascii="Times New Roman" w:hAnsi="Times New Roman"/>
          <w:color w:val="000000" w:themeColor="text1"/>
          <w:sz w:val="24"/>
        </w:rPr>
        <w:t>0</w:t>
      </w:r>
      <w:r w:rsidR="00194644" w:rsidRPr="00194644">
        <w:rPr>
          <w:rFonts w:ascii="Times New Roman" w:hAnsi="Times New Roman"/>
          <w:color w:val="000000" w:themeColor="text1"/>
          <w:sz w:val="24"/>
        </w:rPr>
        <w:t>%</w:t>
      </w:r>
    </w:p>
    <w:p w:rsidR="00A33464" w:rsidRDefault="00A05391" w:rsidP="00163D29">
      <w:pPr>
        <w:ind w:left="1080"/>
      </w:pPr>
      <w:r>
        <w:t xml:space="preserve">You will have </w:t>
      </w:r>
      <w:r w:rsidR="009E63C6">
        <w:t>three</w:t>
      </w:r>
      <w:r>
        <w:t xml:space="preserve"> </w:t>
      </w:r>
      <w:r w:rsidR="00163D29">
        <w:t xml:space="preserve">writing-related </w:t>
      </w:r>
      <w:r w:rsidR="00CD7EEE">
        <w:t>mini-</w:t>
      </w:r>
      <w:r w:rsidR="00163D29">
        <w:t xml:space="preserve">projects to complete </w:t>
      </w:r>
      <w:r w:rsidR="00EC277A">
        <w:t>this</w:t>
      </w:r>
      <w:r w:rsidR="00163D29">
        <w:t xml:space="preserve"> semester. </w:t>
      </w:r>
      <w:r>
        <w:t xml:space="preserve"> </w:t>
      </w:r>
      <w:r w:rsidR="00F330CF">
        <w:t xml:space="preserve">The </w:t>
      </w:r>
      <w:r w:rsidR="00FB1294">
        <w:t>mini-</w:t>
      </w:r>
      <w:r w:rsidR="003D11DA">
        <w:t xml:space="preserve">projects for this semester </w:t>
      </w:r>
      <w:r>
        <w:t>include</w:t>
      </w:r>
      <w:r w:rsidR="00AA130D">
        <w:t>:</w:t>
      </w:r>
    </w:p>
    <w:p w:rsidR="00AA130D" w:rsidRPr="00A33464" w:rsidRDefault="00AA130D" w:rsidP="00163D29">
      <w:pPr>
        <w:ind w:left="1080"/>
        <w:rPr>
          <w:sz w:val="10"/>
        </w:rPr>
      </w:pPr>
    </w:p>
    <w:p w:rsidR="00A33464" w:rsidRDefault="00A33464" w:rsidP="00A33464">
      <w:pPr>
        <w:pStyle w:val="ListParagraph"/>
        <w:numPr>
          <w:ilvl w:val="1"/>
          <w:numId w:val="15"/>
        </w:numPr>
        <w:ind w:left="1800"/>
        <w:rPr>
          <w:rFonts w:ascii="Times New Roman" w:hAnsi="Times New Roman"/>
          <w:sz w:val="24"/>
        </w:rPr>
      </w:pPr>
      <w:r>
        <w:rPr>
          <w:rFonts w:ascii="Times New Roman" w:hAnsi="Times New Roman"/>
          <w:sz w:val="24"/>
        </w:rPr>
        <w:t>Vocabulary journal</w:t>
      </w:r>
    </w:p>
    <w:p w:rsidR="00A33464" w:rsidRDefault="00A33464" w:rsidP="00A33464">
      <w:pPr>
        <w:pStyle w:val="ListParagraph"/>
        <w:numPr>
          <w:ilvl w:val="1"/>
          <w:numId w:val="15"/>
        </w:numPr>
        <w:ind w:left="1800"/>
        <w:rPr>
          <w:rFonts w:ascii="Times New Roman" w:hAnsi="Times New Roman"/>
          <w:sz w:val="24"/>
        </w:rPr>
      </w:pPr>
      <w:r>
        <w:rPr>
          <w:rFonts w:ascii="Times New Roman" w:hAnsi="Times New Roman"/>
          <w:sz w:val="24"/>
        </w:rPr>
        <w:t>Interview with a scholar</w:t>
      </w:r>
    </w:p>
    <w:p w:rsidR="00A33464" w:rsidRPr="00A33464" w:rsidRDefault="00A33464" w:rsidP="00A33464">
      <w:pPr>
        <w:pStyle w:val="ListParagraph"/>
        <w:numPr>
          <w:ilvl w:val="1"/>
          <w:numId w:val="15"/>
        </w:numPr>
        <w:ind w:left="1800"/>
        <w:rPr>
          <w:rFonts w:ascii="Times New Roman" w:hAnsi="Times New Roman"/>
          <w:sz w:val="24"/>
        </w:rPr>
      </w:pPr>
      <w:r>
        <w:rPr>
          <w:rFonts w:ascii="Times New Roman" w:hAnsi="Times New Roman"/>
          <w:sz w:val="24"/>
        </w:rPr>
        <w:t>R</w:t>
      </w:r>
      <w:r w:rsidR="00B02B3F" w:rsidRPr="00A33464">
        <w:rPr>
          <w:rFonts w:ascii="Times New Roman" w:hAnsi="Times New Roman"/>
          <w:sz w:val="24"/>
        </w:rPr>
        <w:t xml:space="preserve">eport of </w:t>
      </w:r>
      <w:r w:rsidR="009D4686" w:rsidRPr="00A33464">
        <w:rPr>
          <w:rFonts w:ascii="Times New Roman" w:hAnsi="Times New Roman"/>
          <w:sz w:val="24"/>
        </w:rPr>
        <w:t xml:space="preserve">the communication-based </w:t>
      </w:r>
      <w:r w:rsidR="009E63C6" w:rsidRPr="00A33464">
        <w:rPr>
          <w:rFonts w:ascii="Times New Roman" w:hAnsi="Times New Roman"/>
          <w:sz w:val="24"/>
        </w:rPr>
        <w:t xml:space="preserve">academic and professional development </w:t>
      </w:r>
      <w:r w:rsidR="009D4686" w:rsidRPr="00A33464">
        <w:rPr>
          <w:rFonts w:ascii="Times New Roman" w:hAnsi="Times New Roman"/>
          <w:sz w:val="24"/>
        </w:rPr>
        <w:t xml:space="preserve">activities that you have participated in </w:t>
      </w:r>
      <w:r w:rsidR="00B02B3F" w:rsidRPr="00A33464">
        <w:rPr>
          <w:rFonts w:ascii="Times New Roman" w:hAnsi="Times New Roman"/>
          <w:sz w:val="24"/>
        </w:rPr>
        <w:t xml:space="preserve">over the course of </w:t>
      </w:r>
      <w:r w:rsidR="00EC277A" w:rsidRPr="00A33464">
        <w:rPr>
          <w:rFonts w:ascii="Times New Roman" w:hAnsi="Times New Roman"/>
          <w:sz w:val="24"/>
        </w:rPr>
        <w:t>the</w:t>
      </w:r>
      <w:r w:rsidR="00B02B3F" w:rsidRPr="00A33464">
        <w:rPr>
          <w:rFonts w:ascii="Times New Roman" w:hAnsi="Times New Roman"/>
          <w:sz w:val="24"/>
        </w:rPr>
        <w:t xml:space="preserve"> semester</w:t>
      </w:r>
    </w:p>
    <w:p w:rsidR="00AC4061" w:rsidRPr="00A33464" w:rsidRDefault="00A05391" w:rsidP="00A33464">
      <w:pPr>
        <w:ind w:left="1080"/>
      </w:pPr>
      <w:r w:rsidRPr="00A33464">
        <w:t xml:space="preserve">You will receive specific guidelines for each </w:t>
      </w:r>
      <w:r w:rsidR="00FB1294" w:rsidRPr="00A33464">
        <w:t>mini-</w:t>
      </w:r>
      <w:r w:rsidRPr="00A33464">
        <w:t xml:space="preserve">project approximately </w:t>
      </w:r>
      <w:r w:rsidR="00B02B3F" w:rsidRPr="00A33464">
        <w:t>2-3 weeks</w:t>
      </w:r>
      <w:r w:rsidRPr="00A33464">
        <w:t xml:space="preserve"> before the due date.  </w:t>
      </w:r>
      <w:r w:rsidR="00163D29" w:rsidRPr="00A33464">
        <w:t xml:space="preserve">Late </w:t>
      </w:r>
      <w:r w:rsidR="00FB1294" w:rsidRPr="00A33464">
        <w:t>mini-</w:t>
      </w:r>
      <w:r w:rsidR="00163D29" w:rsidRPr="00A33464">
        <w:t>projects will not be accepted.</w:t>
      </w:r>
    </w:p>
    <w:p w:rsidR="00194644" w:rsidRPr="00AC4061" w:rsidRDefault="00485768" w:rsidP="006C5428">
      <w:pPr>
        <w:pStyle w:val="Heading2"/>
        <w:numPr>
          <w:ilvl w:val="0"/>
          <w:numId w:val="15"/>
        </w:numPr>
        <w:ind w:left="1080"/>
        <w:rPr>
          <w:rFonts w:ascii="Times New Roman" w:hAnsi="Times New Roman"/>
          <w:color w:val="000000" w:themeColor="text1"/>
          <w:sz w:val="24"/>
        </w:rPr>
      </w:pPr>
      <w:r>
        <w:rPr>
          <w:rFonts w:ascii="Times New Roman" w:hAnsi="Times New Roman"/>
          <w:color w:val="000000" w:themeColor="text1"/>
          <w:sz w:val="24"/>
        </w:rPr>
        <w:t xml:space="preserve">Final </w:t>
      </w:r>
      <w:r w:rsidR="00134948">
        <w:rPr>
          <w:rFonts w:ascii="Times New Roman" w:hAnsi="Times New Roman"/>
          <w:color w:val="000000" w:themeColor="text1"/>
          <w:sz w:val="24"/>
        </w:rPr>
        <w:t xml:space="preserve">Writing </w:t>
      </w:r>
      <w:r>
        <w:rPr>
          <w:rFonts w:ascii="Times New Roman" w:hAnsi="Times New Roman"/>
          <w:color w:val="000000" w:themeColor="text1"/>
          <w:sz w:val="24"/>
        </w:rPr>
        <w:t>Project</w:t>
      </w:r>
      <w:r>
        <w:rPr>
          <w:rFonts w:ascii="Times New Roman" w:hAnsi="Times New Roman"/>
          <w:color w:val="000000" w:themeColor="text1"/>
          <w:sz w:val="24"/>
        </w:rPr>
        <w:tab/>
      </w:r>
      <w:r w:rsidR="00134948">
        <w:rPr>
          <w:rFonts w:ascii="Times New Roman" w:hAnsi="Times New Roman"/>
          <w:color w:val="000000" w:themeColor="text1"/>
          <w:sz w:val="24"/>
        </w:rPr>
        <w:tab/>
      </w:r>
      <w:r w:rsidR="00134948">
        <w:rPr>
          <w:rFonts w:ascii="Times New Roman" w:hAnsi="Times New Roman"/>
          <w:color w:val="000000" w:themeColor="text1"/>
          <w:sz w:val="24"/>
        </w:rPr>
        <w:tab/>
      </w:r>
      <w:r w:rsidR="00AC4061">
        <w:rPr>
          <w:rFonts w:ascii="Times New Roman" w:hAnsi="Times New Roman"/>
          <w:color w:val="000000" w:themeColor="text1"/>
          <w:sz w:val="24"/>
        </w:rPr>
        <w:tab/>
      </w:r>
      <w:r w:rsidR="00AC4061">
        <w:rPr>
          <w:rFonts w:ascii="Times New Roman" w:hAnsi="Times New Roman"/>
          <w:color w:val="000000" w:themeColor="text1"/>
          <w:sz w:val="24"/>
        </w:rPr>
        <w:tab/>
      </w:r>
      <w:r w:rsidR="00AC4061">
        <w:rPr>
          <w:rFonts w:ascii="Times New Roman" w:hAnsi="Times New Roman"/>
          <w:color w:val="000000" w:themeColor="text1"/>
          <w:sz w:val="24"/>
        </w:rPr>
        <w:tab/>
      </w:r>
      <w:r w:rsidR="00194644" w:rsidRPr="00AC4061">
        <w:rPr>
          <w:rFonts w:ascii="Times New Roman" w:hAnsi="Times New Roman"/>
          <w:color w:val="000000" w:themeColor="text1"/>
          <w:sz w:val="24"/>
        </w:rPr>
        <w:tab/>
      </w:r>
      <w:r w:rsidR="00194644" w:rsidRPr="00AC4061">
        <w:rPr>
          <w:rFonts w:ascii="Times New Roman" w:hAnsi="Times New Roman"/>
          <w:color w:val="000000" w:themeColor="text1"/>
          <w:sz w:val="24"/>
        </w:rPr>
        <w:tab/>
      </w:r>
      <w:r w:rsidR="00B02B3F">
        <w:rPr>
          <w:rFonts w:ascii="Times New Roman" w:hAnsi="Times New Roman"/>
          <w:color w:val="000000" w:themeColor="text1"/>
          <w:sz w:val="24"/>
        </w:rPr>
        <w:t>4</w:t>
      </w:r>
      <w:r w:rsidR="00A05391">
        <w:rPr>
          <w:rFonts w:ascii="Times New Roman" w:hAnsi="Times New Roman"/>
          <w:color w:val="000000" w:themeColor="text1"/>
          <w:sz w:val="24"/>
        </w:rPr>
        <w:t>5</w:t>
      </w:r>
      <w:r w:rsidR="00194644" w:rsidRPr="00AC4061">
        <w:rPr>
          <w:rFonts w:ascii="Times New Roman" w:hAnsi="Times New Roman"/>
          <w:color w:val="000000" w:themeColor="text1"/>
          <w:sz w:val="24"/>
        </w:rPr>
        <w:t>%</w:t>
      </w:r>
    </w:p>
    <w:p w:rsidR="00194644" w:rsidRPr="009E63C6" w:rsidRDefault="00F330CF" w:rsidP="009E63C6">
      <w:pPr>
        <w:ind w:left="1080"/>
        <w:rPr>
          <w:b/>
        </w:rPr>
      </w:pPr>
      <w:r>
        <w:rPr>
          <w:color w:val="000000" w:themeColor="text1"/>
        </w:rPr>
        <w:t xml:space="preserve">In lieu of a final exam, you will </w:t>
      </w:r>
      <w:r w:rsidR="00485768">
        <w:rPr>
          <w:color w:val="000000" w:themeColor="text1"/>
        </w:rPr>
        <w:t>complete</w:t>
      </w:r>
      <w:r>
        <w:rPr>
          <w:color w:val="000000" w:themeColor="text1"/>
        </w:rPr>
        <w:t xml:space="preserve"> a </w:t>
      </w:r>
      <w:r w:rsidR="00485768">
        <w:rPr>
          <w:color w:val="000000" w:themeColor="text1"/>
        </w:rPr>
        <w:t>final</w:t>
      </w:r>
      <w:r w:rsidR="00361E8D">
        <w:rPr>
          <w:color w:val="000000" w:themeColor="text1"/>
        </w:rPr>
        <w:t xml:space="preserve"> writing</w:t>
      </w:r>
      <w:r w:rsidR="00485768">
        <w:rPr>
          <w:color w:val="000000" w:themeColor="text1"/>
        </w:rPr>
        <w:t xml:space="preserve"> project</w:t>
      </w:r>
      <w:r>
        <w:rPr>
          <w:color w:val="000000" w:themeColor="text1"/>
        </w:rPr>
        <w:t xml:space="preserve">.  </w:t>
      </w:r>
      <w:r w:rsidR="00134948">
        <w:rPr>
          <w:color w:val="000000" w:themeColor="text1"/>
        </w:rPr>
        <w:t>For this project, you will produce a</w:t>
      </w:r>
      <w:r w:rsidR="00363534">
        <w:rPr>
          <w:color w:val="000000" w:themeColor="text1"/>
        </w:rPr>
        <w:t>n original</w:t>
      </w:r>
      <w:r w:rsidR="00134948">
        <w:rPr>
          <w:color w:val="000000" w:themeColor="text1"/>
        </w:rPr>
        <w:t xml:space="preserve"> </w:t>
      </w:r>
      <w:r w:rsidR="00363534">
        <w:rPr>
          <w:color w:val="000000" w:themeColor="text1"/>
        </w:rPr>
        <w:t>part</w:t>
      </w:r>
      <w:r w:rsidR="00134948">
        <w:rPr>
          <w:color w:val="000000" w:themeColor="text1"/>
        </w:rPr>
        <w:t xml:space="preserve">-genre (introduction, methods, etc.) in your discipline. </w:t>
      </w:r>
      <w:r>
        <w:rPr>
          <w:color w:val="000000" w:themeColor="text1"/>
        </w:rPr>
        <w:t xml:space="preserve">You will </w:t>
      </w:r>
      <w:r w:rsidR="00E95313">
        <w:rPr>
          <w:color w:val="000000" w:themeColor="text1"/>
        </w:rPr>
        <w:t xml:space="preserve">work on this project </w:t>
      </w:r>
      <w:r w:rsidR="00CF4054">
        <w:rPr>
          <w:color w:val="000000" w:themeColor="text1"/>
        </w:rPr>
        <w:t>throughout the semester</w:t>
      </w:r>
      <w:r w:rsidR="009E63C6">
        <w:rPr>
          <w:color w:val="000000" w:themeColor="text1"/>
        </w:rPr>
        <w:t xml:space="preserve"> and </w:t>
      </w:r>
      <w:r w:rsidR="00AF1F0A">
        <w:rPr>
          <w:color w:val="000000" w:themeColor="text1"/>
        </w:rPr>
        <w:t xml:space="preserve">are expected to </w:t>
      </w:r>
      <w:r w:rsidR="009E63C6">
        <w:rPr>
          <w:color w:val="000000" w:themeColor="text1"/>
        </w:rPr>
        <w:t>meet deadlines along the way</w:t>
      </w:r>
      <w:r>
        <w:rPr>
          <w:color w:val="000000" w:themeColor="text1"/>
        </w:rPr>
        <w:t xml:space="preserve">. </w:t>
      </w:r>
      <w:r w:rsidR="00B02B3F">
        <w:rPr>
          <w:color w:val="000000" w:themeColor="text1"/>
        </w:rPr>
        <w:t>Specific guidelines for this assignment will be given during the first week of classes.</w:t>
      </w:r>
      <w:r w:rsidR="009E63C6">
        <w:rPr>
          <w:color w:val="000000" w:themeColor="text1"/>
        </w:rPr>
        <w:t xml:space="preserve"> </w:t>
      </w:r>
      <w:r w:rsidR="009E63C6" w:rsidRPr="009E63C6">
        <w:rPr>
          <w:b/>
        </w:rPr>
        <w:t xml:space="preserve">No final </w:t>
      </w:r>
      <w:r w:rsidR="00EC277A">
        <w:rPr>
          <w:b/>
        </w:rPr>
        <w:t xml:space="preserve">draft </w:t>
      </w:r>
      <w:r w:rsidR="009E63C6" w:rsidRPr="009E63C6">
        <w:rPr>
          <w:b/>
        </w:rPr>
        <w:t>writing projects will be accepted after 1:30 on 12/11.</w:t>
      </w:r>
    </w:p>
    <w:p w:rsidR="00F330CF" w:rsidRPr="006C5428" w:rsidRDefault="00F330CF" w:rsidP="00BA7EA9">
      <w:pPr>
        <w:contextualSpacing/>
        <w:rPr>
          <w:b/>
          <w:smallCaps/>
          <w:sz w:val="20"/>
        </w:rPr>
      </w:pPr>
    </w:p>
    <w:p w:rsidR="00BA7EA9" w:rsidRDefault="00D6717D" w:rsidP="00BA7EA9">
      <w:pPr>
        <w:contextualSpacing/>
      </w:pPr>
      <w:r w:rsidRPr="00BA7EA9">
        <w:rPr>
          <w:b/>
          <w:smallCaps/>
          <w:sz w:val="26"/>
        </w:rPr>
        <w:t>Grading</w:t>
      </w:r>
      <w:r w:rsidR="00075FC3" w:rsidRPr="00BA7EA9">
        <w:rPr>
          <w:b/>
          <w:smallCaps/>
          <w:sz w:val="26"/>
        </w:rPr>
        <w:t>:</w:t>
      </w:r>
      <w:r>
        <w:t xml:space="preserve">  </w:t>
      </w:r>
    </w:p>
    <w:p w:rsidR="00075FC3" w:rsidRDefault="00D6717D" w:rsidP="004904E6">
      <w:pPr>
        <w:ind w:left="720"/>
        <w:contextualSpacing/>
      </w:pPr>
      <w:r>
        <w:t>This course is pass/fail</w:t>
      </w:r>
      <w:r w:rsidR="00817C24">
        <w:t xml:space="preserve"> for </w:t>
      </w:r>
      <w:r w:rsidR="004D637E">
        <w:t xml:space="preserve">all </w:t>
      </w:r>
      <w:r w:rsidR="00817C24">
        <w:t xml:space="preserve">doctoral students. </w:t>
      </w:r>
      <w:r w:rsidR="004904E6">
        <w:t xml:space="preserve">All students taking the course pass/fail must achieve a 70% or higher on the course requirements in order to pass the course.  </w:t>
      </w:r>
      <w:r w:rsidR="00817C24">
        <w:t>Master’s-level students will take the course for a letter grade unless they petition to take it pass/fail at the beginning of the semester (</w:t>
      </w:r>
      <w:r w:rsidR="002E1D26">
        <w:rPr>
          <w:b/>
        </w:rPr>
        <w:t>T</w:t>
      </w:r>
      <w:r w:rsidR="00F330CF" w:rsidRPr="00F330CF">
        <w:rPr>
          <w:b/>
        </w:rPr>
        <w:t>his is</w:t>
      </w:r>
      <w:r w:rsidR="00F330CF">
        <w:t xml:space="preserve"> </w:t>
      </w:r>
      <w:r w:rsidR="00F330CF" w:rsidRPr="00817C24">
        <w:rPr>
          <w:b/>
        </w:rPr>
        <w:t>strongly suggested</w:t>
      </w:r>
      <w:r w:rsidR="00817C24" w:rsidRPr="00817C24">
        <w:rPr>
          <w:b/>
        </w:rPr>
        <w:t>!</w:t>
      </w:r>
      <w:r w:rsidR="00817C24">
        <w:t xml:space="preserve">).  </w:t>
      </w:r>
    </w:p>
    <w:p w:rsidR="00075FC3" w:rsidRPr="006C5428" w:rsidRDefault="00075FC3" w:rsidP="00075FC3">
      <w:pPr>
        <w:ind w:left="720" w:firstLine="720"/>
        <w:contextualSpacing/>
        <w:rPr>
          <w:b/>
          <w:bCs/>
          <w:sz w:val="20"/>
        </w:rPr>
      </w:pPr>
      <w:r w:rsidRPr="006C5428">
        <w:rPr>
          <w:sz w:val="20"/>
        </w:rPr>
        <w:tab/>
      </w:r>
      <w:r w:rsidRPr="006C5428">
        <w:rPr>
          <w:sz w:val="20"/>
        </w:rPr>
        <w:tab/>
        <w:t xml:space="preserve">          </w:t>
      </w:r>
    </w:p>
    <w:p w:rsidR="00A37509" w:rsidRDefault="00A37509" w:rsidP="00A37509">
      <w:pPr>
        <w:pStyle w:val="NormalWeb"/>
        <w:spacing w:before="0" w:after="0"/>
        <w:rPr>
          <w:b/>
          <w:bCs/>
        </w:rPr>
      </w:pPr>
      <w:r w:rsidRPr="008A49A2">
        <w:rPr>
          <w:b/>
          <w:bCs/>
          <w:smallCaps/>
          <w:sz w:val="26"/>
          <w:szCs w:val="28"/>
        </w:rPr>
        <w:t>Make-Up Work:</w:t>
      </w:r>
      <w:r w:rsidRPr="004952DD">
        <w:rPr>
          <w:b/>
          <w:bCs/>
        </w:rPr>
        <w:t xml:space="preserve">  </w:t>
      </w:r>
    </w:p>
    <w:p w:rsidR="0000638E" w:rsidRDefault="000D3416" w:rsidP="00A37509">
      <w:pPr>
        <w:pStyle w:val="NormalWeb"/>
        <w:spacing w:before="0" w:after="0"/>
        <w:ind w:left="720"/>
        <w:rPr>
          <w:bCs/>
        </w:rPr>
      </w:pPr>
      <w:r>
        <w:rPr>
          <w:bCs/>
        </w:rPr>
        <w:t>Assignments</w:t>
      </w:r>
      <w:r w:rsidR="00A37509">
        <w:rPr>
          <w:bCs/>
        </w:rPr>
        <w:t xml:space="preserve"> </w:t>
      </w:r>
      <w:r w:rsidR="00381A44">
        <w:rPr>
          <w:bCs/>
        </w:rPr>
        <w:t xml:space="preserve">due on a </w:t>
      </w:r>
      <w:r w:rsidR="00E97F02">
        <w:rPr>
          <w:bCs/>
        </w:rPr>
        <w:t>specified</w:t>
      </w:r>
      <w:r w:rsidR="00381A44">
        <w:rPr>
          <w:bCs/>
        </w:rPr>
        <w:t xml:space="preserve"> day </w:t>
      </w:r>
      <w:r w:rsidR="00A37509">
        <w:rPr>
          <w:bCs/>
        </w:rPr>
        <w:t xml:space="preserve">will not be accepted after </w:t>
      </w:r>
      <w:r w:rsidR="00381A44">
        <w:rPr>
          <w:bCs/>
        </w:rPr>
        <w:t xml:space="preserve">that </w:t>
      </w:r>
      <w:r w:rsidR="00A37509">
        <w:rPr>
          <w:bCs/>
        </w:rPr>
        <w:t>class is over</w:t>
      </w:r>
      <w:r w:rsidR="00163D29">
        <w:rPr>
          <w:bCs/>
        </w:rPr>
        <w:t xml:space="preserve"> unless accompanied by a pass (see below)</w:t>
      </w:r>
      <w:r w:rsidR="00A37509">
        <w:rPr>
          <w:bCs/>
        </w:rPr>
        <w:t xml:space="preserve">.  </w:t>
      </w:r>
      <w:r w:rsidR="005D7533">
        <w:rPr>
          <w:bCs/>
        </w:rPr>
        <w:t xml:space="preserve">However, </w:t>
      </w:r>
      <w:r w:rsidR="005D7533" w:rsidRPr="00163D29">
        <w:rPr>
          <w:bCs/>
        </w:rPr>
        <w:t>with my permission</w:t>
      </w:r>
      <w:r w:rsidR="005D7533">
        <w:rPr>
          <w:bCs/>
        </w:rPr>
        <w:t>, you may turn in assig</w:t>
      </w:r>
      <w:r w:rsidR="009D0890">
        <w:rPr>
          <w:bCs/>
        </w:rPr>
        <w:t>nments ahead of the due date.</w:t>
      </w:r>
      <w:r w:rsidR="00381A44">
        <w:rPr>
          <w:bCs/>
        </w:rPr>
        <w:t xml:space="preserve"> </w:t>
      </w:r>
    </w:p>
    <w:p w:rsidR="00A37509" w:rsidRPr="006C5428" w:rsidRDefault="00A37509" w:rsidP="00A37509">
      <w:pPr>
        <w:pStyle w:val="NormalWeb"/>
        <w:spacing w:before="0" w:after="0"/>
        <w:ind w:left="720"/>
        <w:rPr>
          <w:b/>
          <w:bCs/>
          <w:sz w:val="20"/>
        </w:rPr>
      </w:pPr>
    </w:p>
    <w:p w:rsidR="00163D29" w:rsidRPr="008A49A2" w:rsidRDefault="00163D29" w:rsidP="00163D29">
      <w:pPr>
        <w:contextualSpacing/>
        <w:rPr>
          <w:b/>
          <w:bCs/>
          <w:smallCaps/>
          <w:sz w:val="26"/>
        </w:rPr>
      </w:pPr>
      <w:r>
        <w:rPr>
          <w:b/>
          <w:bCs/>
          <w:smallCaps/>
          <w:sz w:val="26"/>
          <w:szCs w:val="28"/>
        </w:rPr>
        <w:t>Pass</w:t>
      </w:r>
      <w:r w:rsidRPr="008A49A2">
        <w:rPr>
          <w:b/>
          <w:bCs/>
          <w:smallCaps/>
          <w:sz w:val="26"/>
          <w:szCs w:val="28"/>
        </w:rPr>
        <w:t>:</w:t>
      </w:r>
      <w:r w:rsidRPr="008A49A2">
        <w:rPr>
          <w:b/>
          <w:bCs/>
          <w:smallCaps/>
          <w:sz w:val="26"/>
        </w:rPr>
        <w:t xml:space="preserve"> </w:t>
      </w:r>
    </w:p>
    <w:p w:rsidR="00163D29" w:rsidRPr="004952DD" w:rsidRDefault="00163D29" w:rsidP="00163D29">
      <w:pPr>
        <w:ind w:left="720"/>
        <w:contextualSpacing/>
      </w:pPr>
      <w:r>
        <w:rPr>
          <w:iCs/>
        </w:rPr>
        <w:t xml:space="preserve">Each student is allowed one pass/semester.  The pass allows the student to turn in </w:t>
      </w:r>
      <w:r w:rsidRPr="00485244">
        <w:rPr>
          <w:iCs/>
        </w:rPr>
        <w:t>one assignment up to one week past the due date</w:t>
      </w:r>
      <w:r w:rsidR="00F66BA0">
        <w:rPr>
          <w:iCs/>
        </w:rPr>
        <w:t xml:space="preserve"> without </w:t>
      </w:r>
      <w:r w:rsidR="00817C24">
        <w:rPr>
          <w:iCs/>
        </w:rPr>
        <w:t xml:space="preserve">explanation or </w:t>
      </w:r>
      <w:r w:rsidR="00F66BA0">
        <w:rPr>
          <w:iCs/>
        </w:rPr>
        <w:t>penalty</w:t>
      </w:r>
      <w:r w:rsidRPr="00485244">
        <w:rPr>
          <w:iCs/>
        </w:rPr>
        <w:t>,</w:t>
      </w:r>
      <w:r>
        <w:rPr>
          <w:iCs/>
        </w:rPr>
        <w:t xml:space="preserve"> </w:t>
      </w:r>
      <w:r w:rsidR="00485244" w:rsidRPr="00485244">
        <w:rPr>
          <w:b/>
          <w:i/>
          <w:iCs/>
        </w:rPr>
        <w:t>except</w:t>
      </w:r>
      <w:r w:rsidRPr="00485244">
        <w:rPr>
          <w:b/>
          <w:i/>
          <w:iCs/>
        </w:rPr>
        <w:t xml:space="preserve"> for </w:t>
      </w:r>
      <w:r w:rsidR="004D637E">
        <w:rPr>
          <w:b/>
          <w:i/>
          <w:iCs/>
        </w:rPr>
        <w:t xml:space="preserve">the </w:t>
      </w:r>
      <w:r w:rsidR="009F4F50">
        <w:rPr>
          <w:b/>
          <w:i/>
          <w:iCs/>
        </w:rPr>
        <w:t xml:space="preserve">final </w:t>
      </w:r>
      <w:r w:rsidR="00BA78FC">
        <w:rPr>
          <w:b/>
          <w:i/>
          <w:iCs/>
        </w:rPr>
        <w:t xml:space="preserve">draft of the </w:t>
      </w:r>
      <w:r w:rsidR="00640C69">
        <w:rPr>
          <w:b/>
          <w:i/>
          <w:iCs/>
        </w:rPr>
        <w:t>writing project</w:t>
      </w:r>
      <w:r w:rsidR="009F4F50">
        <w:rPr>
          <w:b/>
          <w:i/>
          <w:iCs/>
        </w:rPr>
        <w:t xml:space="preserve"> (due on the exam day)</w:t>
      </w:r>
      <w:r>
        <w:rPr>
          <w:iCs/>
        </w:rPr>
        <w:t xml:space="preserve">.  </w:t>
      </w:r>
      <w:r w:rsidR="00BE014F">
        <w:rPr>
          <w:iCs/>
        </w:rPr>
        <w:t xml:space="preserve">The pass must be requested by email either before or on the day that the assignment is due.  </w:t>
      </w:r>
      <w:r>
        <w:rPr>
          <w:iCs/>
        </w:rPr>
        <w:t>It is up to you to determine for which assignment you will use the pass.  Choose wisely.</w:t>
      </w:r>
    </w:p>
    <w:p w:rsidR="00163D29" w:rsidRPr="006C5428" w:rsidRDefault="00163D29" w:rsidP="00075FC3">
      <w:pPr>
        <w:contextualSpacing/>
        <w:rPr>
          <w:b/>
          <w:bCs/>
          <w:smallCaps/>
          <w:sz w:val="20"/>
          <w:szCs w:val="28"/>
        </w:rPr>
      </w:pPr>
    </w:p>
    <w:p w:rsidR="008A49A2" w:rsidRPr="008A49A2" w:rsidRDefault="00075FC3" w:rsidP="00075FC3">
      <w:pPr>
        <w:contextualSpacing/>
        <w:rPr>
          <w:b/>
          <w:bCs/>
          <w:smallCaps/>
          <w:sz w:val="26"/>
        </w:rPr>
      </w:pPr>
      <w:r w:rsidRPr="008A49A2">
        <w:rPr>
          <w:b/>
          <w:bCs/>
          <w:smallCaps/>
          <w:sz w:val="26"/>
          <w:szCs w:val="28"/>
        </w:rPr>
        <w:t>A</w:t>
      </w:r>
      <w:r w:rsidR="008A49A2">
        <w:rPr>
          <w:b/>
          <w:bCs/>
          <w:smallCaps/>
          <w:sz w:val="26"/>
          <w:szCs w:val="28"/>
        </w:rPr>
        <w:t>ttendance P</w:t>
      </w:r>
      <w:r w:rsidRPr="008A49A2">
        <w:rPr>
          <w:b/>
          <w:bCs/>
          <w:smallCaps/>
          <w:sz w:val="26"/>
          <w:szCs w:val="28"/>
        </w:rPr>
        <w:t>olicy:</w:t>
      </w:r>
      <w:r w:rsidRPr="008A49A2">
        <w:rPr>
          <w:b/>
          <w:bCs/>
          <w:smallCaps/>
          <w:sz w:val="26"/>
        </w:rPr>
        <w:t xml:space="preserve"> </w:t>
      </w:r>
    </w:p>
    <w:p w:rsidR="00075FC3" w:rsidRPr="004952DD" w:rsidRDefault="008C37A1" w:rsidP="00A37509">
      <w:pPr>
        <w:ind w:left="720"/>
        <w:contextualSpacing/>
      </w:pPr>
      <w:r>
        <w:rPr>
          <w:iCs/>
        </w:rPr>
        <w:t>Attendance is required</w:t>
      </w:r>
      <w:r w:rsidR="00075FC3" w:rsidRPr="004952DD">
        <w:rPr>
          <w:iCs/>
        </w:rPr>
        <w:t>.</w:t>
      </w:r>
      <w:r w:rsidR="00381A44">
        <w:rPr>
          <w:iCs/>
        </w:rPr>
        <w:t xml:space="preserve">  Missing more than 4</w:t>
      </w:r>
      <w:r>
        <w:rPr>
          <w:iCs/>
        </w:rPr>
        <w:t xml:space="preserve"> classes may </w:t>
      </w:r>
      <w:r w:rsidR="001369A6">
        <w:rPr>
          <w:iCs/>
        </w:rPr>
        <w:t>result in a failing</w:t>
      </w:r>
      <w:r w:rsidR="009901C9">
        <w:rPr>
          <w:iCs/>
        </w:rPr>
        <w:t xml:space="preserve"> grade</w:t>
      </w:r>
      <w:r w:rsidR="00C03249">
        <w:rPr>
          <w:iCs/>
        </w:rPr>
        <w:t>.</w:t>
      </w:r>
    </w:p>
    <w:p w:rsidR="00C03249" w:rsidRDefault="00C03249" w:rsidP="006A3615">
      <w:pPr>
        <w:rPr>
          <w:b/>
          <w:bCs/>
          <w:smallCaps/>
          <w:sz w:val="26"/>
        </w:rPr>
      </w:pPr>
    </w:p>
    <w:p w:rsidR="006A3615" w:rsidRDefault="00A37509" w:rsidP="006A3615">
      <w:pPr>
        <w:rPr>
          <w:b/>
          <w:bCs/>
          <w:smallCaps/>
          <w:sz w:val="26"/>
        </w:rPr>
      </w:pPr>
      <w:r>
        <w:rPr>
          <w:b/>
          <w:bCs/>
          <w:smallCaps/>
          <w:sz w:val="26"/>
        </w:rPr>
        <w:t xml:space="preserve">Other </w:t>
      </w:r>
      <w:r w:rsidR="006A3615">
        <w:rPr>
          <w:b/>
          <w:bCs/>
          <w:smallCaps/>
          <w:sz w:val="26"/>
        </w:rPr>
        <w:t>Course Policies:</w:t>
      </w:r>
    </w:p>
    <w:p w:rsidR="005D6FAA" w:rsidRDefault="005D6FAA" w:rsidP="00C03249">
      <w:pPr>
        <w:numPr>
          <w:ilvl w:val="0"/>
          <w:numId w:val="17"/>
        </w:numPr>
        <w:tabs>
          <w:tab w:val="clear" w:pos="720"/>
          <w:tab w:val="num" w:pos="1080"/>
        </w:tabs>
        <w:ind w:left="1080"/>
      </w:pPr>
      <w:r>
        <w:t xml:space="preserve">All major assignments (mini-projects and final writing project) must be completed and submitted </w:t>
      </w:r>
      <w:r w:rsidR="007E666B">
        <w:t xml:space="preserve">in a timely manner </w:t>
      </w:r>
      <w:r>
        <w:t>in order</w:t>
      </w:r>
      <w:r w:rsidR="009D0215">
        <w:t xml:space="preserve"> for you</w:t>
      </w:r>
      <w:r>
        <w:t xml:space="preserve"> to pass the course.</w:t>
      </w:r>
    </w:p>
    <w:p w:rsidR="00AA130D" w:rsidRPr="00C03249" w:rsidRDefault="00AA130D" w:rsidP="00AA130D">
      <w:pPr>
        <w:numPr>
          <w:ilvl w:val="0"/>
          <w:numId w:val="17"/>
        </w:numPr>
        <w:tabs>
          <w:tab w:val="clear" w:pos="720"/>
          <w:tab w:val="num" w:pos="1080"/>
        </w:tabs>
        <w:ind w:left="1080"/>
      </w:pPr>
      <w:r>
        <w:t>All homework and class work assignments must be done completely in order for you to receive credit.</w:t>
      </w:r>
    </w:p>
    <w:p w:rsidR="00CD2575" w:rsidRDefault="006A3615" w:rsidP="00C03249">
      <w:pPr>
        <w:numPr>
          <w:ilvl w:val="0"/>
          <w:numId w:val="17"/>
        </w:numPr>
        <w:tabs>
          <w:tab w:val="clear" w:pos="720"/>
          <w:tab w:val="num" w:pos="1080"/>
        </w:tabs>
        <w:ind w:left="1080"/>
      </w:pPr>
      <w:r>
        <w:t xml:space="preserve">Your participation is vital to the success of this course.  Our classroom is a community and in order to function as a community, it is important that each student be present at and on time for every class; if you are absent or late, you will not only miss important material covered in class, but you will also lessen your opportunities to contribute to and participate in class discussions and activities.  </w:t>
      </w:r>
    </w:p>
    <w:p w:rsidR="00C96CFF" w:rsidRDefault="006A3615" w:rsidP="00C03249">
      <w:pPr>
        <w:numPr>
          <w:ilvl w:val="0"/>
          <w:numId w:val="17"/>
        </w:numPr>
        <w:tabs>
          <w:tab w:val="clear" w:pos="720"/>
          <w:tab w:val="num" w:pos="1080"/>
        </w:tabs>
        <w:ind w:left="1080"/>
      </w:pPr>
      <w:r>
        <w:t xml:space="preserve">In the event that you must miss a class, it is your responsibility to get class notes, assignments, etc.  </w:t>
      </w:r>
      <w:r w:rsidR="00817C24">
        <w:t xml:space="preserve">Homework assignments will be posted on </w:t>
      </w:r>
      <w:proofErr w:type="spellStart"/>
      <w:r w:rsidR="00817C24">
        <w:t>Moodle</w:t>
      </w:r>
      <w:proofErr w:type="spellEnd"/>
      <w:r w:rsidR="00817C24">
        <w:t xml:space="preserve"> after that day’s class.  </w:t>
      </w:r>
      <w:r>
        <w:t>You should</w:t>
      </w:r>
      <w:r w:rsidR="00817C24">
        <w:t xml:space="preserve"> also</w:t>
      </w:r>
      <w:r>
        <w:t xml:space="preserve"> have at least one classmate’s phone number/e-mail address in order to get </w:t>
      </w:r>
      <w:r w:rsidR="00817C24">
        <w:t xml:space="preserve">additional </w:t>
      </w:r>
      <w:r>
        <w:t>information on missed classes.</w:t>
      </w:r>
    </w:p>
    <w:p w:rsidR="00862454" w:rsidRPr="00AB3837" w:rsidRDefault="00C96CFF" w:rsidP="00C03249">
      <w:pPr>
        <w:numPr>
          <w:ilvl w:val="0"/>
          <w:numId w:val="17"/>
        </w:numPr>
        <w:tabs>
          <w:tab w:val="clear" w:pos="720"/>
          <w:tab w:val="num" w:pos="1080"/>
        </w:tabs>
        <w:ind w:left="1080"/>
        <w:rPr>
          <w:b/>
        </w:rPr>
      </w:pPr>
      <w:r>
        <w:t xml:space="preserve">I understand that many of you may use your phones and/or other electronic devices to access English-learner dictionaries and other </w:t>
      </w:r>
      <w:r w:rsidR="00862454">
        <w:t xml:space="preserve">related </w:t>
      </w:r>
      <w:r>
        <w:t xml:space="preserve">applications.  </w:t>
      </w:r>
      <w:r w:rsidR="00DE618F">
        <w:t>Accessing such information during class is fine, as long as the sound is turned off</w:t>
      </w:r>
      <w:r w:rsidR="00AB3837">
        <w:t>,</w:t>
      </w:r>
      <w:r w:rsidR="00DE618F">
        <w:t xml:space="preserve"> and the device</w:t>
      </w:r>
      <w:r w:rsidR="00FD6F2C">
        <w:t>s do</w:t>
      </w:r>
      <w:r w:rsidR="00DE618F">
        <w:t xml:space="preserve"> not pose a distraction for you, your classmates or instructor. </w:t>
      </w:r>
      <w:r w:rsidR="00FD6F2C">
        <w:t xml:space="preserve"> However, y</w:t>
      </w:r>
      <w:r>
        <w:t xml:space="preserve">ou may use these devices in class </w:t>
      </w:r>
      <w:r w:rsidR="00AB3837" w:rsidRPr="00AB3837">
        <w:rPr>
          <w:b/>
        </w:rPr>
        <w:t>only</w:t>
      </w:r>
      <w:r w:rsidR="00B503C2" w:rsidRPr="00AB3837">
        <w:rPr>
          <w:b/>
        </w:rPr>
        <w:t xml:space="preserve"> </w:t>
      </w:r>
      <w:r w:rsidRPr="00AB3837">
        <w:rPr>
          <w:b/>
        </w:rPr>
        <w:t xml:space="preserve">for </w:t>
      </w:r>
      <w:r w:rsidR="00862454" w:rsidRPr="00AB3837">
        <w:rPr>
          <w:b/>
        </w:rPr>
        <w:t>educational purposes</w:t>
      </w:r>
      <w:r w:rsidR="00862454">
        <w:t xml:space="preserve"> </w:t>
      </w:r>
      <w:r w:rsidR="00862454" w:rsidRPr="00AB3837">
        <w:rPr>
          <w:b/>
        </w:rPr>
        <w:t>related to the topics we are currently working on</w:t>
      </w:r>
      <w:r w:rsidR="00862454">
        <w:t xml:space="preserve">.  </w:t>
      </w:r>
      <w:r w:rsidR="00B503C2">
        <w:t>This means that</w:t>
      </w:r>
      <w:r w:rsidR="00862454">
        <w:t xml:space="preserve"> you may </w:t>
      </w:r>
      <w:r w:rsidR="00AB3837">
        <w:t>not</w:t>
      </w:r>
      <w:r w:rsidR="00862454">
        <w:t xml:space="preserve"> use these devices for any other purposes, such as texting, </w:t>
      </w:r>
      <w:r w:rsidR="00A119D4">
        <w:t xml:space="preserve">tweeting, </w:t>
      </w:r>
      <w:r w:rsidR="00862454">
        <w:t xml:space="preserve">accessing websites (such as </w:t>
      </w:r>
      <w:proofErr w:type="spellStart"/>
      <w:r w:rsidR="00862454">
        <w:t>Facebook</w:t>
      </w:r>
      <w:proofErr w:type="spellEnd"/>
      <w:r w:rsidR="00862454">
        <w:t>)</w:t>
      </w:r>
      <w:r w:rsidR="00E706BC">
        <w:t>, doing work for other classes,</w:t>
      </w:r>
      <w:r w:rsidR="00862454">
        <w:t xml:space="preserve"> or talking on the phone, during class time.</w:t>
      </w:r>
      <w:r w:rsidR="00AB3837">
        <w:t xml:space="preserve">  </w:t>
      </w:r>
      <w:r w:rsidR="00AB3837" w:rsidRPr="00AB3837">
        <w:rPr>
          <w:b/>
        </w:rPr>
        <w:t>Failure to follow this policy will result in dismissal from class</w:t>
      </w:r>
      <w:r w:rsidR="00AB3837">
        <w:rPr>
          <w:b/>
        </w:rPr>
        <w:t>, which is equal to one absence</w:t>
      </w:r>
      <w:r w:rsidR="00AB3837" w:rsidRPr="00AB3837">
        <w:rPr>
          <w:b/>
        </w:rPr>
        <w:t>.</w:t>
      </w:r>
    </w:p>
    <w:p w:rsidR="006A3615" w:rsidRPr="00C03249" w:rsidRDefault="00862454" w:rsidP="00C03249">
      <w:pPr>
        <w:numPr>
          <w:ilvl w:val="0"/>
          <w:numId w:val="17"/>
        </w:numPr>
        <w:tabs>
          <w:tab w:val="clear" w:pos="720"/>
          <w:tab w:val="num" w:pos="1080"/>
        </w:tabs>
        <w:ind w:left="1080"/>
      </w:pPr>
      <w:r>
        <w:t>Please silence your phones upon entering the classroom.</w:t>
      </w:r>
    </w:p>
    <w:p w:rsidR="00BA11C2" w:rsidRDefault="00BA11C2" w:rsidP="00C03249">
      <w:pPr>
        <w:numPr>
          <w:ilvl w:val="0"/>
          <w:numId w:val="17"/>
        </w:numPr>
        <w:tabs>
          <w:tab w:val="clear" w:pos="720"/>
          <w:tab w:val="num" w:pos="1080"/>
        </w:tabs>
        <w:ind w:left="1080"/>
      </w:pPr>
      <w:r>
        <w:t>The best way to reach me is via email:  lpinson@.uncc.edu</w:t>
      </w:r>
    </w:p>
    <w:p w:rsidR="006A3615" w:rsidRPr="00C03249" w:rsidRDefault="006A3615" w:rsidP="00C03249">
      <w:pPr>
        <w:numPr>
          <w:ilvl w:val="0"/>
          <w:numId w:val="17"/>
        </w:numPr>
        <w:tabs>
          <w:tab w:val="clear" w:pos="720"/>
          <w:tab w:val="num" w:pos="1080"/>
        </w:tabs>
        <w:ind w:left="1080"/>
      </w:pPr>
      <w:r>
        <w:t>You are required to follow the university’s guidelines on academic integrity</w:t>
      </w:r>
      <w:r w:rsidR="008A49A2">
        <w:t xml:space="preserve"> (see below)</w:t>
      </w:r>
      <w:r>
        <w:t>.</w:t>
      </w:r>
    </w:p>
    <w:p w:rsidR="00F66BA0" w:rsidRDefault="00E706BC" w:rsidP="00F66BA0">
      <w:pPr>
        <w:numPr>
          <w:ilvl w:val="0"/>
          <w:numId w:val="17"/>
        </w:numPr>
        <w:tabs>
          <w:tab w:val="clear" w:pos="720"/>
          <w:tab w:val="num" w:pos="1080"/>
        </w:tabs>
        <w:ind w:left="1080"/>
      </w:pPr>
      <w:r>
        <w:t>Please leave all</w:t>
      </w:r>
      <w:r w:rsidR="006A3615">
        <w:t xml:space="preserve"> </w:t>
      </w:r>
      <w:r w:rsidR="00BA11C2">
        <w:t xml:space="preserve">paper-based </w:t>
      </w:r>
      <w:r w:rsidR="006A3615">
        <w:t xml:space="preserve">assignments, correspondences, etc. </w:t>
      </w:r>
      <w:r w:rsidR="00065255">
        <w:t>at the CGL front desk if I am not in my office.</w:t>
      </w:r>
    </w:p>
    <w:p w:rsidR="0034506B" w:rsidRPr="006C5428" w:rsidRDefault="0034506B" w:rsidP="00F66BA0">
      <w:pPr>
        <w:rPr>
          <w:sz w:val="20"/>
        </w:rPr>
      </w:pPr>
    </w:p>
    <w:p w:rsidR="00640C69" w:rsidRDefault="00640C69" w:rsidP="00D31669">
      <w:pPr>
        <w:jc w:val="center"/>
        <w:rPr>
          <w:b/>
          <w:smallCaps/>
          <w:color w:val="000000"/>
          <w:sz w:val="28"/>
          <w:u w:val="single"/>
        </w:rPr>
      </w:pPr>
    </w:p>
    <w:p w:rsidR="00640C69" w:rsidRDefault="00640C69" w:rsidP="00D31669">
      <w:pPr>
        <w:jc w:val="center"/>
        <w:rPr>
          <w:b/>
          <w:smallCaps/>
          <w:color w:val="000000"/>
          <w:sz w:val="28"/>
          <w:u w:val="single"/>
        </w:rPr>
      </w:pPr>
    </w:p>
    <w:p w:rsidR="00D31669" w:rsidRPr="00640C69" w:rsidRDefault="00D31669" w:rsidP="00D31669">
      <w:pPr>
        <w:jc w:val="center"/>
        <w:rPr>
          <w:b/>
          <w:smallCaps/>
          <w:color w:val="000000"/>
          <w:sz w:val="28"/>
          <w:u w:val="single"/>
        </w:rPr>
      </w:pPr>
      <w:r w:rsidRPr="00640C69">
        <w:rPr>
          <w:b/>
          <w:smallCaps/>
          <w:color w:val="000000"/>
          <w:sz w:val="28"/>
          <w:u w:val="single"/>
        </w:rPr>
        <w:t>Applicable University Policies</w:t>
      </w:r>
    </w:p>
    <w:p w:rsidR="00D31669" w:rsidRPr="00640C69" w:rsidRDefault="00D31669" w:rsidP="00D31669">
      <w:pPr>
        <w:rPr>
          <w:color w:val="000000"/>
        </w:rPr>
      </w:pPr>
    </w:p>
    <w:p w:rsidR="00D31669" w:rsidRPr="00640C69" w:rsidRDefault="00D31669" w:rsidP="00D31669">
      <w:pPr>
        <w:rPr>
          <w:b/>
          <w:color w:val="000000"/>
        </w:rPr>
      </w:pPr>
      <w:r w:rsidRPr="00640C69">
        <w:rPr>
          <w:b/>
          <w:color w:val="000000"/>
        </w:rPr>
        <w:t>1. Academic Integrity</w:t>
      </w:r>
    </w:p>
    <w:p w:rsidR="00D31669" w:rsidRPr="00640C69" w:rsidRDefault="00D31669" w:rsidP="00D31669">
      <w:pPr>
        <w:pStyle w:val="NormalWeb"/>
      </w:pPr>
      <w:r w:rsidRPr="00640C69">
        <w:rPr>
          <w:bCs/>
          <w:color w:val="000000"/>
        </w:rPr>
        <w:t xml:space="preserve">Academic honesty and integrity are essential to the existence and growth of an academic community. Without maintenance of high standards of honesty, members of the instructional faculty are defrauded, students are unfairly treated, and society itself is poorly served. Maintaining the academic standards of honesty and integrity is ultimately the formal responsibility of the instructional faculty; and </w:t>
      </w:r>
      <w:proofErr w:type="gramStart"/>
      <w:r w:rsidRPr="00640C69">
        <w:rPr>
          <w:bCs/>
          <w:color w:val="000000"/>
        </w:rPr>
        <w:t>this responsibility is shared by all members of the academic community</w:t>
      </w:r>
      <w:proofErr w:type="gramEnd"/>
      <w:r w:rsidRPr="00640C69">
        <w:rPr>
          <w:bCs/>
          <w:color w:val="000000"/>
        </w:rPr>
        <w:t xml:space="preserve">. </w:t>
      </w:r>
    </w:p>
    <w:p w:rsidR="00D31669" w:rsidRPr="00640C69" w:rsidRDefault="00D31669" w:rsidP="00D31669">
      <w:r w:rsidRPr="00640C69">
        <w:t xml:space="preserve">All UNC Charlotte students have the responsibility to be familiar with and to observe the requirements of </w:t>
      </w:r>
      <w:r w:rsidRPr="00640C69">
        <w:rPr>
          <w:u w:val="single"/>
        </w:rPr>
        <w:t>The UNC Charlotte Code of Student Academic Integrity</w:t>
      </w:r>
      <w:r w:rsidRPr="00640C69">
        <w:t xml:space="preserve"> (see the </w:t>
      </w:r>
      <w:r w:rsidRPr="00640C69">
        <w:rPr>
          <w:u w:val="single"/>
        </w:rPr>
        <w:t>Catalog</w:t>
      </w:r>
      <w:r w:rsidRPr="00640C69">
        <w:t xml:space="preserve">). This Code forbids cheating, fabrication or falsification of information, multiple submission of academic work, plagiarism, abuse of academic materials (such as Library books on reserve), and complicity in academic dishonesty (helping others to violate the Code). Any further specific requirements or permission regarding academic integrity in this course will be stated by the instructor, and are also binding on the students in this course. Students who violate the Code can be punished to the extent of being permanently expelled from UNC Charlotte and having this fact recorded on their official transcripts. The normal penalty is zero credit on the work involving dishonesty and further substantial reduction of the course grade. In almost all cases, the course grade is reduced to “U.” If you do not have a copy of the Code, you can obtain one from the Dean of Students Office or access it online at </w:t>
      </w:r>
      <w:r w:rsidR="004536C2" w:rsidRPr="00640C69">
        <w:fldChar w:fldCharType="begin"/>
      </w:r>
      <w:r w:rsidRPr="00640C69">
        <w:instrText>HYPERLINK "http://www.legal.uncc.edu/policies/ps-105.html" \t "_blank"</w:instrText>
      </w:r>
      <w:r w:rsidR="004536C2" w:rsidRPr="00640C69">
        <w:fldChar w:fldCharType="separate"/>
      </w:r>
      <w:r w:rsidRPr="00640C69">
        <w:rPr>
          <w:rStyle w:val="Hyperlink"/>
        </w:rPr>
        <w:t>http://www.legal.uncc.edu/policies/ps-105.html</w:t>
      </w:r>
      <w:r w:rsidR="004536C2" w:rsidRPr="00640C69">
        <w:fldChar w:fldCharType="end"/>
      </w:r>
      <w:r w:rsidRPr="00640C69">
        <w:rPr>
          <w:rFonts w:ascii="Arial" w:hAnsi="Arial" w:cs="Arial"/>
          <w:color w:val="000080"/>
          <w:szCs w:val="20"/>
        </w:rPr>
        <w:t xml:space="preserve"> </w:t>
      </w:r>
      <w:r w:rsidRPr="00640C69">
        <w:t>Standards of academic integrity will be enforced in this course. Students are expected to report cases of academic dishonesty they become aware of to the course instructor who is responsible for dealing with them.</w:t>
      </w:r>
    </w:p>
    <w:p w:rsidR="00D31669" w:rsidRPr="00640C69" w:rsidRDefault="00D31669" w:rsidP="00D31669">
      <w:pPr>
        <w:rPr>
          <w:color w:val="000000"/>
        </w:rPr>
      </w:pPr>
    </w:p>
    <w:p w:rsidR="00D31669" w:rsidRPr="00640C69" w:rsidRDefault="00D31669" w:rsidP="00D31669">
      <w:pPr>
        <w:rPr>
          <w:b/>
          <w:color w:val="000000"/>
        </w:rPr>
      </w:pPr>
      <w:r w:rsidRPr="00640C69">
        <w:rPr>
          <w:b/>
          <w:color w:val="000000"/>
        </w:rPr>
        <w:t xml:space="preserve">2. Disability Services  </w:t>
      </w:r>
    </w:p>
    <w:p w:rsidR="00D31669" w:rsidRPr="00640C69" w:rsidRDefault="00D31669" w:rsidP="00D31669">
      <w:pPr>
        <w:rPr>
          <w:color w:val="000000"/>
        </w:rPr>
      </w:pPr>
    </w:p>
    <w:p w:rsidR="00D31669" w:rsidRPr="00640C69" w:rsidRDefault="00D31669" w:rsidP="00D31669">
      <w:pPr>
        <w:rPr>
          <w:color w:val="000000"/>
        </w:rPr>
      </w:pPr>
      <w:r w:rsidRPr="00640C69">
        <w:rPr>
          <w:color w:val="000000"/>
        </w:rPr>
        <w:t xml:space="preserve">Students with documented disabilities are eligible to receive assistance from the Office of Disability Services located in </w:t>
      </w:r>
      <w:proofErr w:type="spellStart"/>
      <w:r w:rsidRPr="00640C69">
        <w:rPr>
          <w:color w:val="000000"/>
        </w:rPr>
        <w:t>Fretwell</w:t>
      </w:r>
      <w:proofErr w:type="spellEnd"/>
      <w:r w:rsidRPr="00640C69">
        <w:rPr>
          <w:color w:val="000000"/>
        </w:rPr>
        <w:t xml:space="preserve"> 230.</w:t>
      </w:r>
    </w:p>
    <w:p w:rsidR="00D31669" w:rsidRPr="00640C69" w:rsidRDefault="00D31669" w:rsidP="00D31669">
      <w:pPr>
        <w:rPr>
          <w:color w:val="000000"/>
        </w:rPr>
      </w:pPr>
    </w:p>
    <w:p w:rsidR="00D31669" w:rsidRPr="00640C69" w:rsidRDefault="00D31669" w:rsidP="00D31669">
      <w:pPr>
        <w:pStyle w:val="HTMLPreformatted"/>
        <w:rPr>
          <w:rFonts w:ascii="Times New Roman" w:hAnsi="Times New Roman" w:cs="Times New Roman"/>
          <w:b/>
          <w:color w:val="000000"/>
        </w:rPr>
      </w:pPr>
      <w:r w:rsidRPr="00640C69">
        <w:rPr>
          <w:rFonts w:ascii="Times New Roman" w:hAnsi="Times New Roman" w:cs="Times New Roman"/>
          <w:b/>
          <w:color w:val="000000"/>
        </w:rPr>
        <w:t>3. Diversity</w:t>
      </w:r>
    </w:p>
    <w:p w:rsidR="00D31669" w:rsidRPr="00640C69" w:rsidRDefault="00D31669" w:rsidP="00D31669">
      <w:pPr>
        <w:pStyle w:val="HTMLPreformatted"/>
        <w:rPr>
          <w:rFonts w:ascii="Times New Roman" w:hAnsi="Times New Roman" w:cs="Times New Roman"/>
          <w:color w:val="000000"/>
        </w:rPr>
      </w:pPr>
    </w:p>
    <w:p w:rsidR="00D31669" w:rsidRPr="00640C69" w:rsidRDefault="00D31669" w:rsidP="00D31669">
      <w:pPr>
        <w:pStyle w:val="HTMLPreformatted"/>
        <w:rPr>
          <w:rFonts w:ascii="Times New Roman" w:hAnsi="Times New Roman" w:cs="Times New Roman"/>
          <w:color w:val="000000"/>
        </w:rPr>
      </w:pPr>
      <w:r w:rsidRPr="00640C69">
        <w:rPr>
          <w:rFonts w:ascii="Times New Roman" w:hAnsi="Times New Roman" w:cs="Times New Roman"/>
          <w:color w:val="000000"/>
        </w:rPr>
        <w:t>UNC Charlotte strives to create an academic climate in which the dignity of all individuals is respected and maintained. Therefore, we celebrate diversity that includes, but is not limited to ability/disability, age, culture, ethnicity, gender, language, race, religion, sexual orientation, and socio-economic status.</w:t>
      </w:r>
    </w:p>
    <w:p w:rsidR="00D31669" w:rsidRPr="00640C69" w:rsidRDefault="00D31669" w:rsidP="00D31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640C69">
        <w:rPr>
          <w:color w:val="000000"/>
        </w:rPr>
        <w:t xml:space="preserve"> </w:t>
      </w:r>
    </w:p>
    <w:p w:rsidR="00D31669" w:rsidRPr="00640C69" w:rsidRDefault="00D31669" w:rsidP="00D31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640C69">
        <w:rPr>
          <w:b/>
          <w:color w:val="000000"/>
        </w:rPr>
        <w:t>4. IT Needs</w:t>
      </w:r>
    </w:p>
    <w:p w:rsidR="00D31669" w:rsidRPr="00640C69" w:rsidRDefault="00D31669" w:rsidP="00D31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D31669" w:rsidRPr="00640C69" w:rsidRDefault="00D31669" w:rsidP="00D31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C69">
        <w:rPr>
          <w:color w:val="000000"/>
        </w:rPr>
        <w:t>UNC Charlotte students may utilize the computer labs at various sites across campus.  For information on locations of computer labs and equipment availability, call 547-3100 and select option one (1) or check UNC Charlotte on the World Wide Web</w:t>
      </w:r>
      <w:proofErr w:type="gramStart"/>
      <w:r w:rsidRPr="00640C69">
        <w:rPr>
          <w:color w:val="000000"/>
        </w:rPr>
        <w:t xml:space="preserve">:  </w:t>
      </w:r>
      <w:proofErr w:type="gramEnd"/>
      <w:r w:rsidR="004536C2" w:rsidRPr="00640C69">
        <w:fldChar w:fldCharType="begin"/>
      </w:r>
      <w:r w:rsidR="00DD5D24" w:rsidRPr="00640C69">
        <w:instrText>HYPERLINK "http://www.uncc.edu/lis"</w:instrText>
      </w:r>
      <w:r w:rsidR="004536C2" w:rsidRPr="00640C69">
        <w:fldChar w:fldCharType="separate"/>
      </w:r>
      <w:r w:rsidRPr="00640C69">
        <w:rPr>
          <w:rStyle w:val="Hyperlink"/>
        </w:rPr>
        <w:t>http://www.uncc.edu/lis</w:t>
      </w:r>
      <w:r w:rsidR="004536C2" w:rsidRPr="00640C69">
        <w:fldChar w:fldCharType="end"/>
      </w:r>
      <w:r w:rsidRPr="00640C69">
        <w:t xml:space="preserve">.  </w:t>
      </w:r>
    </w:p>
    <w:p w:rsidR="00D31669" w:rsidRPr="00640C69" w:rsidRDefault="00D31669" w:rsidP="00D31669"/>
    <w:p w:rsidR="00D31669" w:rsidRPr="00640C69" w:rsidRDefault="00D31669" w:rsidP="00D31669">
      <w:pPr>
        <w:pStyle w:val="NormalWeb"/>
        <w:rPr>
          <w:b/>
          <w:szCs w:val="22"/>
        </w:rPr>
      </w:pPr>
      <w:r w:rsidRPr="00640C69">
        <w:rPr>
          <w:b/>
          <w:szCs w:val="22"/>
        </w:rPr>
        <w:t>5. Code of Student Responsibility</w:t>
      </w:r>
    </w:p>
    <w:p w:rsidR="00FC08F9" w:rsidRPr="00640C69" w:rsidRDefault="00D31669" w:rsidP="00D31669">
      <w:pPr>
        <w:pStyle w:val="NormalWeb"/>
      </w:pPr>
      <w:r w:rsidRPr="00640C69">
        <w:rPr>
          <w:szCs w:val="22"/>
        </w:rPr>
        <w:t xml:space="preserve">The primary purposes for the imposition of discipline in the University setting are to protect the campus community and to maintain an environment conducive to learning. Consistent with those purposes, efforts also will be made to foster the personal and social development of those students who are held accountable for violations of University regulations. The complete code is available at: </w:t>
      </w:r>
      <w:hyperlink r:id="rId6" w:history="1">
        <w:r w:rsidRPr="00640C69">
          <w:rPr>
            <w:rStyle w:val="Hyperlink"/>
            <w:szCs w:val="22"/>
          </w:rPr>
          <w:t>http://legal.uncc.edu/policies/ps-104.html</w:t>
        </w:r>
      </w:hyperlink>
    </w:p>
    <w:p w:rsidR="00FC08F9" w:rsidRDefault="00FC08F9" w:rsidP="00D31669">
      <w:pPr>
        <w:pStyle w:val="NormalWeb"/>
        <w:rPr>
          <w:sz w:val="23"/>
        </w:rPr>
      </w:pPr>
    </w:p>
    <w:p w:rsidR="00FC08F9" w:rsidRDefault="00FC08F9" w:rsidP="00D31669">
      <w:pPr>
        <w:pStyle w:val="NormalWeb"/>
        <w:rPr>
          <w:sz w:val="23"/>
        </w:rPr>
      </w:pPr>
    </w:p>
    <w:p w:rsidR="00FC08F9" w:rsidRDefault="00FC08F9" w:rsidP="00D31669">
      <w:pPr>
        <w:pStyle w:val="NormalWeb"/>
        <w:rPr>
          <w:sz w:val="23"/>
        </w:rPr>
      </w:pPr>
    </w:p>
    <w:p w:rsidR="00FC08F9" w:rsidRDefault="00FC08F9" w:rsidP="00D31669">
      <w:pPr>
        <w:pStyle w:val="NormalWeb"/>
        <w:rPr>
          <w:sz w:val="23"/>
        </w:rPr>
      </w:pPr>
    </w:p>
    <w:p w:rsidR="00FC08F9" w:rsidRDefault="00FC08F9" w:rsidP="00D31669">
      <w:pPr>
        <w:pStyle w:val="NormalWeb"/>
        <w:rPr>
          <w:sz w:val="23"/>
        </w:rPr>
      </w:pPr>
    </w:p>
    <w:p w:rsidR="00FC08F9" w:rsidRDefault="00FC08F9" w:rsidP="00D31669">
      <w:pPr>
        <w:pStyle w:val="NormalWeb"/>
        <w:rPr>
          <w:sz w:val="23"/>
        </w:rPr>
      </w:pPr>
    </w:p>
    <w:p w:rsidR="00FC08F9" w:rsidRDefault="00FC08F9" w:rsidP="00D31669">
      <w:pPr>
        <w:pStyle w:val="NormalWeb"/>
        <w:rPr>
          <w:sz w:val="23"/>
        </w:rPr>
      </w:pPr>
    </w:p>
    <w:p w:rsidR="00FC08F9" w:rsidRDefault="00FC08F9" w:rsidP="00D31669">
      <w:pPr>
        <w:pStyle w:val="NormalWeb"/>
        <w:rPr>
          <w:sz w:val="23"/>
        </w:rPr>
      </w:pPr>
    </w:p>
    <w:p w:rsidR="00FC08F9" w:rsidRDefault="00FC08F9" w:rsidP="00D31669">
      <w:pPr>
        <w:pStyle w:val="NormalWeb"/>
        <w:rPr>
          <w:sz w:val="23"/>
        </w:rPr>
      </w:pPr>
    </w:p>
    <w:p w:rsidR="00FC08F9" w:rsidRDefault="00FC08F9" w:rsidP="00D31669">
      <w:pPr>
        <w:pStyle w:val="NormalWeb"/>
        <w:rPr>
          <w:sz w:val="23"/>
        </w:rPr>
      </w:pPr>
    </w:p>
    <w:p w:rsidR="00000DBD" w:rsidRDefault="00000DBD" w:rsidP="00D31669">
      <w:pPr>
        <w:pStyle w:val="NormalWeb"/>
        <w:rPr>
          <w:sz w:val="23"/>
        </w:rPr>
      </w:pPr>
    </w:p>
    <w:p w:rsidR="00B94EB5" w:rsidRDefault="00B94EB5" w:rsidP="00D31669">
      <w:pPr>
        <w:pStyle w:val="NormalWeb"/>
        <w:rPr>
          <w:sz w:val="23"/>
        </w:rPr>
      </w:pPr>
    </w:p>
    <w:p w:rsidR="00A24153" w:rsidRPr="00A24153" w:rsidRDefault="00A24153" w:rsidP="00D31669">
      <w:pPr>
        <w:pStyle w:val="NormalWeb"/>
        <w:rPr>
          <w:sz w:val="23"/>
        </w:rPr>
      </w:pPr>
    </w:p>
    <w:p w:rsidR="00A24153" w:rsidRPr="00FC08F9" w:rsidRDefault="00A24153" w:rsidP="00FC08F9">
      <w:pPr>
        <w:jc w:val="center"/>
        <w:rPr>
          <w:b/>
          <w:smallCaps/>
          <w:sz w:val="32"/>
          <w:szCs w:val="22"/>
        </w:rPr>
      </w:pPr>
      <w:r w:rsidRPr="00FC08F9">
        <w:rPr>
          <w:b/>
          <w:bCs/>
          <w:smallCaps/>
          <w:sz w:val="32"/>
          <w:szCs w:val="22"/>
        </w:rPr>
        <w:t>Tentative Weekly Schedule</w:t>
      </w:r>
    </w:p>
    <w:p w:rsidR="00A24153" w:rsidRDefault="00A24153" w:rsidP="00A24153">
      <w:pPr>
        <w:rPr>
          <w:b/>
          <w:smallCaps/>
          <w:sz w:val="26"/>
          <w:szCs w:val="22"/>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none" w:sz="0" w:space="0" w:color="auto"/>
          <w:insideV w:val="none" w:sz="0" w:space="0" w:color="auto"/>
        </w:tblBorders>
        <w:tblLook w:val="00BF"/>
      </w:tblPr>
      <w:tblGrid>
        <w:gridCol w:w="1908"/>
        <w:gridCol w:w="2160"/>
        <w:gridCol w:w="3240"/>
        <w:gridCol w:w="2988"/>
      </w:tblGrid>
      <w:tr w:rsidR="00A24153">
        <w:tc>
          <w:tcPr>
            <w:tcW w:w="1908" w:type="dxa"/>
            <w:tcBorders>
              <w:top w:val="thinThickSmallGap" w:sz="24" w:space="0" w:color="auto"/>
              <w:bottom w:val="nil"/>
            </w:tcBorders>
            <w:shd w:val="clear" w:color="auto" w:fill="000000"/>
          </w:tcPr>
          <w:p w:rsidR="00A24153" w:rsidRPr="00A85294" w:rsidRDefault="00A24153" w:rsidP="0085058D">
            <w:pPr>
              <w:jc w:val="center"/>
              <w:rPr>
                <w:b/>
                <w:sz w:val="26"/>
                <w:szCs w:val="22"/>
              </w:rPr>
            </w:pPr>
            <w:r w:rsidRPr="00A85294">
              <w:rPr>
                <w:b/>
                <w:sz w:val="26"/>
                <w:szCs w:val="22"/>
              </w:rPr>
              <w:t>Week</w:t>
            </w:r>
            <w:r>
              <w:rPr>
                <w:b/>
                <w:sz w:val="26"/>
                <w:szCs w:val="22"/>
              </w:rPr>
              <w:t xml:space="preserve"> &amp; Dates</w:t>
            </w:r>
          </w:p>
        </w:tc>
        <w:tc>
          <w:tcPr>
            <w:tcW w:w="2160" w:type="dxa"/>
            <w:tcBorders>
              <w:top w:val="thinThickSmallGap" w:sz="24" w:space="0" w:color="auto"/>
              <w:bottom w:val="nil"/>
            </w:tcBorders>
            <w:shd w:val="clear" w:color="auto" w:fill="000000"/>
          </w:tcPr>
          <w:p w:rsidR="00A24153" w:rsidRPr="00A85294" w:rsidRDefault="00A24153" w:rsidP="00A85294">
            <w:pPr>
              <w:jc w:val="center"/>
              <w:rPr>
                <w:b/>
                <w:sz w:val="26"/>
                <w:szCs w:val="22"/>
              </w:rPr>
            </w:pPr>
            <w:r>
              <w:rPr>
                <w:b/>
                <w:sz w:val="26"/>
                <w:szCs w:val="22"/>
              </w:rPr>
              <w:t>Notes</w:t>
            </w:r>
          </w:p>
        </w:tc>
        <w:tc>
          <w:tcPr>
            <w:tcW w:w="3240" w:type="dxa"/>
            <w:tcBorders>
              <w:top w:val="thinThickSmallGap" w:sz="24" w:space="0" w:color="auto"/>
              <w:bottom w:val="nil"/>
            </w:tcBorders>
            <w:shd w:val="clear" w:color="auto" w:fill="000000"/>
          </w:tcPr>
          <w:p w:rsidR="00A24153" w:rsidRPr="00A85294" w:rsidRDefault="00A24153" w:rsidP="00A85294">
            <w:pPr>
              <w:jc w:val="center"/>
              <w:rPr>
                <w:b/>
                <w:sz w:val="26"/>
                <w:szCs w:val="22"/>
              </w:rPr>
            </w:pPr>
            <w:r w:rsidRPr="00A85294">
              <w:rPr>
                <w:b/>
                <w:sz w:val="26"/>
                <w:szCs w:val="22"/>
              </w:rPr>
              <w:t>Topic(s)</w:t>
            </w:r>
          </w:p>
        </w:tc>
        <w:tc>
          <w:tcPr>
            <w:tcW w:w="2988" w:type="dxa"/>
            <w:tcBorders>
              <w:top w:val="thinThickSmallGap" w:sz="24" w:space="0" w:color="auto"/>
              <w:bottom w:val="nil"/>
            </w:tcBorders>
            <w:shd w:val="clear" w:color="auto" w:fill="000000"/>
          </w:tcPr>
          <w:p w:rsidR="00A24153" w:rsidRPr="0048736F" w:rsidRDefault="00A24153" w:rsidP="00A85294">
            <w:pPr>
              <w:jc w:val="center"/>
              <w:rPr>
                <w:b/>
                <w:sz w:val="26"/>
                <w:szCs w:val="22"/>
              </w:rPr>
            </w:pPr>
            <w:r w:rsidRPr="0048736F">
              <w:rPr>
                <w:b/>
                <w:sz w:val="26"/>
                <w:szCs w:val="22"/>
              </w:rPr>
              <w:t>Major Assignments Due</w:t>
            </w:r>
          </w:p>
        </w:tc>
      </w:tr>
      <w:tr w:rsidR="00A24153">
        <w:tc>
          <w:tcPr>
            <w:tcW w:w="1908" w:type="dxa"/>
            <w:tcBorders>
              <w:top w:val="nil"/>
              <w:bottom w:val="nil"/>
            </w:tcBorders>
          </w:tcPr>
          <w:p w:rsidR="00A24153" w:rsidRPr="00986440" w:rsidRDefault="00A24153" w:rsidP="00D91567">
            <w:pPr>
              <w:rPr>
                <w:sz w:val="22"/>
                <w:szCs w:val="22"/>
              </w:rPr>
            </w:pPr>
            <w:r w:rsidRPr="00986440">
              <w:rPr>
                <w:sz w:val="22"/>
                <w:szCs w:val="22"/>
              </w:rPr>
              <w:t xml:space="preserve">  1:     8/19    8/21</w:t>
            </w:r>
          </w:p>
        </w:tc>
        <w:tc>
          <w:tcPr>
            <w:tcW w:w="2160" w:type="dxa"/>
            <w:tcBorders>
              <w:top w:val="nil"/>
              <w:bottom w:val="nil"/>
            </w:tcBorders>
          </w:tcPr>
          <w:p w:rsidR="00A24153" w:rsidRDefault="00A24153" w:rsidP="0048736F">
            <w:pPr>
              <w:rPr>
                <w:sz w:val="22"/>
                <w:szCs w:val="22"/>
              </w:rPr>
            </w:pPr>
          </w:p>
        </w:tc>
        <w:tc>
          <w:tcPr>
            <w:tcW w:w="3240" w:type="dxa"/>
            <w:tcBorders>
              <w:top w:val="nil"/>
              <w:bottom w:val="nil"/>
            </w:tcBorders>
          </w:tcPr>
          <w:p w:rsidR="00A24153" w:rsidRPr="00CD4B39" w:rsidRDefault="00B94EB5" w:rsidP="0048736F">
            <w:pPr>
              <w:rPr>
                <w:b/>
                <w:sz w:val="22"/>
                <w:szCs w:val="22"/>
              </w:rPr>
            </w:pPr>
            <w:r>
              <w:rPr>
                <w:b/>
                <w:sz w:val="22"/>
                <w:szCs w:val="22"/>
              </w:rPr>
              <w:t xml:space="preserve">Introduction to Course; </w:t>
            </w:r>
            <w:r w:rsidRPr="00CD4B39">
              <w:rPr>
                <w:b/>
                <w:sz w:val="22"/>
                <w:szCs w:val="22"/>
              </w:rPr>
              <w:t>Overview of Academic Writing</w:t>
            </w:r>
          </w:p>
        </w:tc>
        <w:tc>
          <w:tcPr>
            <w:tcW w:w="2988" w:type="dxa"/>
            <w:tcBorders>
              <w:top w:val="nil"/>
              <w:bottom w:val="nil"/>
            </w:tcBorders>
          </w:tcPr>
          <w:p w:rsidR="00A24153" w:rsidRPr="0048736F" w:rsidRDefault="00A24153" w:rsidP="001A528B">
            <w:pPr>
              <w:rPr>
                <w:b/>
                <w:i/>
                <w:sz w:val="22"/>
                <w:szCs w:val="22"/>
              </w:rPr>
            </w:pPr>
          </w:p>
        </w:tc>
      </w:tr>
      <w:tr w:rsidR="00A24153">
        <w:tc>
          <w:tcPr>
            <w:tcW w:w="1908" w:type="dxa"/>
            <w:tcBorders>
              <w:top w:val="nil"/>
              <w:bottom w:val="nil"/>
            </w:tcBorders>
            <w:shd w:val="clear" w:color="auto" w:fill="D9D9D9"/>
          </w:tcPr>
          <w:p w:rsidR="00A24153" w:rsidRPr="00986440" w:rsidRDefault="00BA78FC" w:rsidP="00D91567">
            <w:pPr>
              <w:ind w:right="-288"/>
              <w:rPr>
                <w:sz w:val="22"/>
                <w:szCs w:val="22"/>
              </w:rPr>
            </w:pPr>
            <w:r>
              <w:rPr>
                <w:sz w:val="22"/>
                <w:szCs w:val="22"/>
              </w:rPr>
              <w:t xml:space="preserve">  2:     8/26    8/28</w:t>
            </w:r>
          </w:p>
        </w:tc>
        <w:tc>
          <w:tcPr>
            <w:tcW w:w="2160" w:type="dxa"/>
            <w:tcBorders>
              <w:top w:val="nil"/>
              <w:bottom w:val="nil"/>
            </w:tcBorders>
            <w:shd w:val="clear" w:color="auto" w:fill="D9D9D9"/>
          </w:tcPr>
          <w:p w:rsidR="00A24153" w:rsidRPr="000A315D" w:rsidRDefault="00A24153" w:rsidP="001A528B">
            <w:pPr>
              <w:rPr>
                <w:sz w:val="22"/>
                <w:szCs w:val="22"/>
              </w:rPr>
            </w:pPr>
          </w:p>
        </w:tc>
        <w:tc>
          <w:tcPr>
            <w:tcW w:w="3240" w:type="dxa"/>
            <w:tcBorders>
              <w:top w:val="nil"/>
              <w:bottom w:val="nil"/>
            </w:tcBorders>
            <w:shd w:val="clear" w:color="auto" w:fill="D9D9D9"/>
          </w:tcPr>
          <w:p w:rsidR="00A24153" w:rsidRPr="00CD4B39" w:rsidRDefault="00B94EB5" w:rsidP="001A528B">
            <w:pPr>
              <w:rPr>
                <w:b/>
                <w:sz w:val="22"/>
                <w:szCs w:val="22"/>
              </w:rPr>
            </w:pPr>
            <w:r w:rsidRPr="00CD4B39">
              <w:rPr>
                <w:b/>
                <w:sz w:val="22"/>
                <w:szCs w:val="22"/>
              </w:rPr>
              <w:t>Overview of Academic Writing</w:t>
            </w:r>
          </w:p>
        </w:tc>
        <w:tc>
          <w:tcPr>
            <w:tcW w:w="2988" w:type="dxa"/>
            <w:tcBorders>
              <w:top w:val="nil"/>
              <w:bottom w:val="nil"/>
            </w:tcBorders>
            <w:shd w:val="clear" w:color="auto" w:fill="D9D9D9"/>
          </w:tcPr>
          <w:p w:rsidR="00A24153" w:rsidRPr="0048736F" w:rsidRDefault="0000638E" w:rsidP="0000638E">
            <w:pPr>
              <w:rPr>
                <w:b/>
                <w:sz w:val="22"/>
                <w:szCs w:val="22"/>
              </w:rPr>
            </w:pPr>
            <w:r>
              <w:rPr>
                <w:b/>
                <w:i/>
                <w:sz w:val="22"/>
                <w:szCs w:val="22"/>
              </w:rPr>
              <w:t>Part</w:t>
            </w:r>
            <w:r w:rsidR="0030037D">
              <w:rPr>
                <w:b/>
                <w:i/>
                <w:sz w:val="22"/>
                <w:szCs w:val="22"/>
              </w:rPr>
              <w:t>-G</w:t>
            </w:r>
            <w:r w:rsidR="00640C69">
              <w:rPr>
                <w:b/>
                <w:i/>
                <w:sz w:val="22"/>
                <w:szCs w:val="22"/>
              </w:rPr>
              <w:t>enre Writing</w:t>
            </w:r>
            <w:r w:rsidR="00A24153" w:rsidRPr="00193621">
              <w:rPr>
                <w:b/>
                <w:i/>
                <w:sz w:val="22"/>
                <w:szCs w:val="22"/>
              </w:rPr>
              <w:t xml:space="preserve"> Project</w:t>
            </w:r>
            <w:r w:rsidR="00A24153">
              <w:rPr>
                <w:b/>
                <w:i/>
                <w:sz w:val="22"/>
                <w:szCs w:val="22"/>
              </w:rPr>
              <w:t>:</w:t>
            </w:r>
            <w:r w:rsidR="00A24153" w:rsidRPr="00193621">
              <w:rPr>
                <w:b/>
                <w:i/>
                <w:sz w:val="22"/>
                <w:szCs w:val="22"/>
              </w:rPr>
              <w:t xml:space="preserve"> </w:t>
            </w:r>
            <w:r w:rsidR="00A24153" w:rsidRPr="005C2043">
              <w:rPr>
                <w:i/>
                <w:sz w:val="22"/>
                <w:szCs w:val="22"/>
              </w:rPr>
              <w:t xml:space="preserve">Identification </w:t>
            </w:r>
            <w:r w:rsidR="00B94EB5">
              <w:rPr>
                <w:i/>
                <w:sz w:val="22"/>
                <w:szCs w:val="22"/>
              </w:rPr>
              <w:t xml:space="preserve">&amp; Understanding </w:t>
            </w:r>
            <w:r w:rsidR="00BA78FC">
              <w:rPr>
                <w:i/>
                <w:sz w:val="22"/>
                <w:szCs w:val="22"/>
              </w:rPr>
              <w:t>(8/28</w:t>
            </w:r>
            <w:r w:rsidR="00A24153" w:rsidRPr="005C2043">
              <w:rPr>
                <w:i/>
                <w:sz w:val="22"/>
                <w:szCs w:val="22"/>
              </w:rPr>
              <w:t>)</w:t>
            </w:r>
          </w:p>
        </w:tc>
      </w:tr>
      <w:tr w:rsidR="00A24153">
        <w:tc>
          <w:tcPr>
            <w:tcW w:w="1908" w:type="dxa"/>
            <w:tcBorders>
              <w:top w:val="nil"/>
              <w:bottom w:val="nil"/>
            </w:tcBorders>
          </w:tcPr>
          <w:p w:rsidR="00A24153" w:rsidRPr="00986440" w:rsidRDefault="00A24153" w:rsidP="00D91567">
            <w:pPr>
              <w:rPr>
                <w:sz w:val="22"/>
                <w:szCs w:val="22"/>
              </w:rPr>
            </w:pPr>
            <w:r w:rsidRPr="00986440">
              <w:rPr>
                <w:sz w:val="22"/>
                <w:szCs w:val="22"/>
              </w:rPr>
              <w:t xml:space="preserve">  3:     9/2      9/4</w:t>
            </w:r>
          </w:p>
        </w:tc>
        <w:tc>
          <w:tcPr>
            <w:tcW w:w="2160" w:type="dxa"/>
            <w:tcBorders>
              <w:top w:val="nil"/>
              <w:bottom w:val="nil"/>
            </w:tcBorders>
          </w:tcPr>
          <w:p w:rsidR="00A24153" w:rsidRPr="000A315D" w:rsidRDefault="00A24153" w:rsidP="001A528B">
            <w:pPr>
              <w:rPr>
                <w:sz w:val="22"/>
                <w:szCs w:val="22"/>
              </w:rPr>
            </w:pPr>
          </w:p>
        </w:tc>
        <w:tc>
          <w:tcPr>
            <w:tcW w:w="3240" w:type="dxa"/>
            <w:tcBorders>
              <w:top w:val="nil"/>
              <w:bottom w:val="nil"/>
            </w:tcBorders>
          </w:tcPr>
          <w:p w:rsidR="00FC08F9" w:rsidRPr="00CD4B39" w:rsidRDefault="00A24153" w:rsidP="001A528B">
            <w:pPr>
              <w:rPr>
                <w:b/>
                <w:sz w:val="22"/>
                <w:szCs w:val="22"/>
              </w:rPr>
            </w:pPr>
            <w:r w:rsidRPr="00CD4B39">
              <w:rPr>
                <w:b/>
                <w:sz w:val="22"/>
                <w:szCs w:val="22"/>
              </w:rPr>
              <w:t>Writing Process</w:t>
            </w:r>
          </w:p>
          <w:p w:rsidR="00A24153" w:rsidRPr="00CD4B39" w:rsidRDefault="00FC08F9" w:rsidP="000B702F">
            <w:pPr>
              <w:rPr>
                <w:b/>
                <w:sz w:val="22"/>
                <w:szCs w:val="22"/>
              </w:rPr>
            </w:pPr>
            <w:r w:rsidRPr="000A315D">
              <w:rPr>
                <w:sz w:val="22"/>
                <w:szCs w:val="22"/>
              </w:rPr>
              <w:t xml:space="preserve">Guest </w:t>
            </w:r>
            <w:r w:rsidR="000B702F">
              <w:rPr>
                <w:sz w:val="22"/>
                <w:szCs w:val="22"/>
              </w:rPr>
              <w:t>Speaker</w:t>
            </w:r>
            <w:r w:rsidRPr="000A315D">
              <w:rPr>
                <w:sz w:val="22"/>
                <w:szCs w:val="22"/>
              </w:rPr>
              <w:t>:</w:t>
            </w:r>
            <w:r w:rsidRPr="00CD4B39">
              <w:rPr>
                <w:b/>
                <w:sz w:val="22"/>
                <w:szCs w:val="22"/>
              </w:rPr>
              <w:t xml:space="preserve">  </w:t>
            </w:r>
            <w:r w:rsidRPr="00CD4B39">
              <w:rPr>
                <w:sz w:val="22"/>
                <w:szCs w:val="22"/>
              </w:rPr>
              <w:t xml:space="preserve">Dr. Meg Morgan, </w:t>
            </w:r>
            <w:r w:rsidR="000A315D">
              <w:rPr>
                <w:sz w:val="22"/>
                <w:szCs w:val="22"/>
              </w:rPr>
              <w:t xml:space="preserve">Department of English &amp; </w:t>
            </w:r>
            <w:r w:rsidRPr="00CD4B39">
              <w:rPr>
                <w:sz w:val="22"/>
                <w:szCs w:val="22"/>
              </w:rPr>
              <w:t>Center for Teaching and Learning</w:t>
            </w:r>
            <w:r w:rsidR="00B271AB">
              <w:rPr>
                <w:sz w:val="22"/>
                <w:szCs w:val="22"/>
              </w:rPr>
              <w:t xml:space="preserve"> (9/4</w:t>
            </w:r>
            <w:r w:rsidR="000A315D">
              <w:rPr>
                <w:sz w:val="22"/>
                <w:szCs w:val="22"/>
              </w:rPr>
              <w:t>)</w:t>
            </w:r>
          </w:p>
        </w:tc>
        <w:tc>
          <w:tcPr>
            <w:tcW w:w="2988" w:type="dxa"/>
            <w:tcBorders>
              <w:top w:val="nil"/>
              <w:bottom w:val="nil"/>
            </w:tcBorders>
          </w:tcPr>
          <w:p w:rsidR="00A24153" w:rsidRPr="0048736F" w:rsidRDefault="00A24153" w:rsidP="001A528B">
            <w:pPr>
              <w:rPr>
                <w:b/>
                <w:i/>
                <w:sz w:val="22"/>
                <w:szCs w:val="22"/>
              </w:rPr>
            </w:pPr>
          </w:p>
        </w:tc>
      </w:tr>
      <w:tr w:rsidR="00A24153">
        <w:tc>
          <w:tcPr>
            <w:tcW w:w="1908" w:type="dxa"/>
            <w:tcBorders>
              <w:top w:val="nil"/>
              <w:bottom w:val="nil"/>
            </w:tcBorders>
            <w:shd w:val="clear" w:color="auto" w:fill="D9D9D9"/>
          </w:tcPr>
          <w:p w:rsidR="00A24153" w:rsidRPr="00986440" w:rsidRDefault="00A24153" w:rsidP="00D91567">
            <w:pPr>
              <w:rPr>
                <w:sz w:val="22"/>
                <w:szCs w:val="22"/>
              </w:rPr>
            </w:pPr>
            <w:r w:rsidRPr="00986440">
              <w:rPr>
                <w:sz w:val="22"/>
                <w:szCs w:val="22"/>
              </w:rPr>
              <w:t xml:space="preserve">  4:     9/9      9/11</w:t>
            </w:r>
          </w:p>
        </w:tc>
        <w:tc>
          <w:tcPr>
            <w:tcW w:w="2160" w:type="dxa"/>
            <w:tcBorders>
              <w:top w:val="nil"/>
              <w:bottom w:val="nil"/>
            </w:tcBorders>
            <w:shd w:val="clear" w:color="auto" w:fill="D9D9D9"/>
          </w:tcPr>
          <w:p w:rsidR="00A24153" w:rsidRPr="000A315D" w:rsidRDefault="00A24153" w:rsidP="001A528B">
            <w:pPr>
              <w:rPr>
                <w:sz w:val="22"/>
                <w:szCs w:val="22"/>
              </w:rPr>
            </w:pPr>
          </w:p>
        </w:tc>
        <w:tc>
          <w:tcPr>
            <w:tcW w:w="3240" w:type="dxa"/>
            <w:tcBorders>
              <w:top w:val="nil"/>
              <w:bottom w:val="nil"/>
            </w:tcBorders>
            <w:shd w:val="clear" w:color="auto" w:fill="D9D9D9"/>
          </w:tcPr>
          <w:p w:rsidR="00A24153" w:rsidRPr="00CD4B39" w:rsidRDefault="00A24153" w:rsidP="001A528B">
            <w:pPr>
              <w:rPr>
                <w:b/>
                <w:sz w:val="22"/>
                <w:szCs w:val="22"/>
              </w:rPr>
            </w:pPr>
            <w:r w:rsidRPr="00CD4B39">
              <w:rPr>
                <w:b/>
                <w:sz w:val="22"/>
                <w:szCs w:val="22"/>
              </w:rPr>
              <w:t>General-to-Specific Organization</w:t>
            </w:r>
          </w:p>
        </w:tc>
        <w:tc>
          <w:tcPr>
            <w:tcW w:w="2988" w:type="dxa"/>
            <w:tcBorders>
              <w:top w:val="nil"/>
              <w:bottom w:val="nil"/>
            </w:tcBorders>
            <w:shd w:val="clear" w:color="auto" w:fill="D9D9D9"/>
          </w:tcPr>
          <w:p w:rsidR="00A24153" w:rsidRPr="0048736F" w:rsidRDefault="00A24153" w:rsidP="001A528B">
            <w:pPr>
              <w:rPr>
                <w:b/>
                <w:i/>
                <w:sz w:val="22"/>
                <w:szCs w:val="22"/>
              </w:rPr>
            </w:pPr>
            <w:r w:rsidRPr="0048736F">
              <w:rPr>
                <w:b/>
                <w:i/>
                <w:sz w:val="22"/>
                <w:szCs w:val="22"/>
              </w:rPr>
              <w:t>Vocabulary Journal</w:t>
            </w:r>
            <w:r>
              <w:rPr>
                <w:b/>
                <w:i/>
                <w:sz w:val="22"/>
                <w:szCs w:val="22"/>
              </w:rPr>
              <w:t xml:space="preserve"> </w:t>
            </w:r>
            <w:r w:rsidRPr="005C2043">
              <w:rPr>
                <w:i/>
                <w:sz w:val="22"/>
                <w:szCs w:val="22"/>
              </w:rPr>
              <w:t>(9/11)</w:t>
            </w:r>
          </w:p>
        </w:tc>
      </w:tr>
      <w:tr w:rsidR="00A24153">
        <w:tc>
          <w:tcPr>
            <w:tcW w:w="1908" w:type="dxa"/>
            <w:tcBorders>
              <w:top w:val="nil"/>
              <w:bottom w:val="nil"/>
            </w:tcBorders>
          </w:tcPr>
          <w:p w:rsidR="00A24153" w:rsidRPr="00986440" w:rsidRDefault="00A24153" w:rsidP="00D91567">
            <w:pPr>
              <w:rPr>
                <w:sz w:val="22"/>
                <w:szCs w:val="22"/>
              </w:rPr>
            </w:pPr>
            <w:r w:rsidRPr="00986440">
              <w:rPr>
                <w:sz w:val="22"/>
                <w:szCs w:val="22"/>
              </w:rPr>
              <w:t xml:space="preserve">  5:     9/16    9/18</w:t>
            </w:r>
          </w:p>
        </w:tc>
        <w:tc>
          <w:tcPr>
            <w:tcW w:w="2160" w:type="dxa"/>
            <w:tcBorders>
              <w:top w:val="nil"/>
              <w:bottom w:val="nil"/>
            </w:tcBorders>
          </w:tcPr>
          <w:p w:rsidR="00A24153" w:rsidRPr="000A315D" w:rsidRDefault="00A24153" w:rsidP="001A528B">
            <w:pPr>
              <w:rPr>
                <w:sz w:val="22"/>
                <w:szCs w:val="22"/>
              </w:rPr>
            </w:pPr>
          </w:p>
        </w:tc>
        <w:tc>
          <w:tcPr>
            <w:tcW w:w="3240" w:type="dxa"/>
            <w:tcBorders>
              <w:top w:val="nil"/>
              <w:bottom w:val="nil"/>
            </w:tcBorders>
          </w:tcPr>
          <w:p w:rsidR="00A24153" w:rsidRPr="00CD4B39" w:rsidRDefault="00A24153" w:rsidP="001A528B">
            <w:pPr>
              <w:rPr>
                <w:b/>
                <w:sz w:val="22"/>
                <w:szCs w:val="22"/>
              </w:rPr>
            </w:pPr>
            <w:r w:rsidRPr="00CD4B39">
              <w:rPr>
                <w:b/>
                <w:sz w:val="22"/>
                <w:szCs w:val="22"/>
              </w:rPr>
              <w:t>General-to-Specific Organization</w:t>
            </w:r>
          </w:p>
        </w:tc>
        <w:tc>
          <w:tcPr>
            <w:tcW w:w="2988" w:type="dxa"/>
            <w:tcBorders>
              <w:top w:val="nil"/>
              <w:bottom w:val="nil"/>
            </w:tcBorders>
          </w:tcPr>
          <w:p w:rsidR="00A24153" w:rsidRPr="0048736F" w:rsidRDefault="005C2043" w:rsidP="001A528B">
            <w:pPr>
              <w:rPr>
                <w:b/>
                <w:sz w:val="22"/>
                <w:szCs w:val="22"/>
              </w:rPr>
            </w:pPr>
            <w:r>
              <w:rPr>
                <w:b/>
                <w:i/>
                <w:sz w:val="22"/>
                <w:szCs w:val="22"/>
              </w:rPr>
              <w:t>Part-Genre</w:t>
            </w:r>
            <w:r w:rsidRPr="00193621">
              <w:rPr>
                <w:b/>
                <w:i/>
                <w:sz w:val="22"/>
                <w:szCs w:val="22"/>
              </w:rPr>
              <w:t xml:space="preserve"> Writing Project</w:t>
            </w:r>
            <w:r>
              <w:rPr>
                <w:b/>
                <w:i/>
                <w:sz w:val="22"/>
                <w:szCs w:val="22"/>
              </w:rPr>
              <w:t>:</w:t>
            </w:r>
            <w:r w:rsidRPr="00193621">
              <w:rPr>
                <w:b/>
                <w:i/>
                <w:sz w:val="22"/>
                <w:szCs w:val="22"/>
              </w:rPr>
              <w:t xml:space="preserve"> </w:t>
            </w:r>
            <w:r w:rsidRPr="005C2043">
              <w:rPr>
                <w:i/>
                <w:sz w:val="22"/>
                <w:szCs w:val="22"/>
              </w:rPr>
              <w:t>Report and Outline</w:t>
            </w:r>
            <w:r>
              <w:rPr>
                <w:i/>
                <w:sz w:val="22"/>
                <w:szCs w:val="22"/>
              </w:rPr>
              <w:t>—peer review (9/18</w:t>
            </w:r>
            <w:r w:rsidRPr="005C2043">
              <w:rPr>
                <w:i/>
                <w:sz w:val="22"/>
                <w:szCs w:val="22"/>
              </w:rPr>
              <w:t>)</w:t>
            </w:r>
          </w:p>
        </w:tc>
      </w:tr>
      <w:tr w:rsidR="00A24153">
        <w:tc>
          <w:tcPr>
            <w:tcW w:w="1908" w:type="dxa"/>
            <w:tcBorders>
              <w:top w:val="nil"/>
              <w:bottom w:val="nil"/>
            </w:tcBorders>
            <w:shd w:val="clear" w:color="auto" w:fill="D9D9D9"/>
          </w:tcPr>
          <w:p w:rsidR="00A24153" w:rsidRPr="00986440" w:rsidRDefault="00A24153" w:rsidP="00D91567">
            <w:pPr>
              <w:rPr>
                <w:sz w:val="22"/>
                <w:szCs w:val="22"/>
              </w:rPr>
            </w:pPr>
            <w:r w:rsidRPr="00986440">
              <w:rPr>
                <w:sz w:val="22"/>
                <w:szCs w:val="22"/>
              </w:rPr>
              <w:t xml:space="preserve">  6:     9/23    9/25</w:t>
            </w:r>
          </w:p>
        </w:tc>
        <w:tc>
          <w:tcPr>
            <w:tcW w:w="2160" w:type="dxa"/>
            <w:tcBorders>
              <w:top w:val="nil"/>
              <w:bottom w:val="nil"/>
            </w:tcBorders>
            <w:shd w:val="clear" w:color="auto" w:fill="D9D9D9"/>
          </w:tcPr>
          <w:p w:rsidR="00A24153" w:rsidRPr="000A315D" w:rsidRDefault="00A24153" w:rsidP="001A528B">
            <w:pPr>
              <w:rPr>
                <w:sz w:val="22"/>
                <w:szCs w:val="22"/>
              </w:rPr>
            </w:pPr>
          </w:p>
        </w:tc>
        <w:tc>
          <w:tcPr>
            <w:tcW w:w="3240" w:type="dxa"/>
            <w:tcBorders>
              <w:top w:val="nil"/>
              <w:bottom w:val="nil"/>
            </w:tcBorders>
            <w:shd w:val="clear" w:color="auto" w:fill="D9D9D9"/>
          </w:tcPr>
          <w:p w:rsidR="00B94EB5" w:rsidRDefault="00B94EB5" w:rsidP="00B94EB5">
            <w:pPr>
              <w:rPr>
                <w:b/>
                <w:sz w:val="22"/>
                <w:szCs w:val="22"/>
              </w:rPr>
            </w:pPr>
            <w:r w:rsidRPr="00CD4B39">
              <w:rPr>
                <w:b/>
                <w:sz w:val="22"/>
                <w:szCs w:val="22"/>
              </w:rPr>
              <w:t>General-to-Specific Organization</w:t>
            </w:r>
            <w:r>
              <w:rPr>
                <w:b/>
                <w:sz w:val="22"/>
                <w:szCs w:val="22"/>
              </w:rPr>
              <w:t xml:space="preserve"> </w:t>
            </w:r>
          </w:p>
          <w:p w:rsidR="00A24153" w:rsidRPr="00CD4B39" w:rsidRDefault="00B94EB5" w:rsidP="00B94EB5">
            <w:pPr>
              <w:rPr>
                <w:b/>
                <w:sz w:val="22"/>
                <w:szCs w:val="22"/>
              </w:rPr>
            </w:pPr>
            <w:r>
              <w:rPr>
                <w:b/>
                <w:sz w:val="22"/>
                <w:szCs w:val="22"/>
              </w:rPr>
              <w:t xml:space="preserve">Catch </w:t>
            </w:r>
            <w:r w:rsidRPr="00CD4B39">
              <w:rPr>
                <w:b/>
                <w:sz w:val="22"/>
                <w:szCs w:val="22"/>
              </w:rPr>
              <w:t>up</w:t>
            </w:r>
            <w:r>
              <w:rPr>
                <w:b/>
                <w:sz w:val="22"/>
                <w:szCs w:val="22"/>
              </w:rPr>
              <w:t>/Move ahead…</w:t>
            </w:r>
          </w:p>
        </w:tc>
        <w:tc>
          <w:tcPr>
            <w:tcW w:w="2988" w:type="dxa"/>
            <w:tcBorders>
              <w:top w:val="nil"/>
              <w:bottom w:val="nil"/>
            </w:tcBorders>
            <w:shd w:val="clear" w:color="auto" w:fill="D9D9D9"/>
          </w:tcPr>
          <w:p w:rsidR="00A24153" w:rsidRPr="00193621" w:rsidRDefault="0000638E" w:rsidP="001A528B">
            <w:pPr>
              <w:rPr>
                <w:b/>
                <w:i/>
                <w:sz w:val="22"/>
                <w:szCs w:val="22"/>
              </w:rPr>
            </w:pPr>
            <w:r>
              <w:rPr>
                <w:b/>
                <w:i/>
                <w:sz w:val="22"/>
                <w:szCs w:val="22"/>
              </w:rPr>
              <w:t>Part</w:t>
            </w:r>
            <w:r w:rsidR="0030037D">
              <w:rPr>
                <w:b/>
                <w:i/>
                <w:sz w:val="22"/>
                <w:szCs w:val="22"/>
              </w:rPr>
              <w:t>-G</w:t>
            </w:r>
            <w:r w:rsidR="00640C69">
              <w:rPr>
                <w:b/>
                <w:i/>
                <w:sz w:val="22"/>
                <w:szCs w:val="22"/>
              </w:rPr>
              <w:t>enre</w:t>
            </w:r>
            <w:r w:rsidR="00A24153" w:rsidRPr="00193621">
              <w:rPr>
                <w:b/>
                <w:i/>
                <w:sz w:val="22"/>
                <w:szCs w:val="22"/>
              </w:rPr>
              <w:t xml:space="preserve"> Writing Project</w:t>
            </w:r>
            <w:r w:rsidR="00A24153">
              <w:rPr>
                <w:b/>
                <w:i/>
                <w:sz w:val="22"/>
                <w:szCs w:val="22"/>
              </w:rPr>
              <w:t>:</w:t>
            </w:r>
            <w:r w:rsidR="00A24153" w:rsidRPr="00193621">
              <w:rPr>
                <w:b/>
                <w:i/>
                <w:sz w:val="22"/>
                <w:szCs w:val="22"/>
              </w:rPr>
              <w:t xml:space="preserve"> </w:t>
            </w:r>
            <w:r w:rsidR="00A24153" w:rsidRPr="005C2043">
              <w:rPr>
                <w:i/>
                <w:sz w:val="22"/>
                <w:szCs w:val="22"/>
              </w:rPr>
              <w:t>Report and Outline (9/25)</w:t>
            </w:r>
          </w:p>
        </w:tc>
      </w:tr>
      <w:tr w:rsidR="00A24153">
        <w:tc>
          <w:tcPr>
            <w:tcW w:w="1908" w:type="dxa"/>
            <w:tcBorders>
              <w:top w:val="nil"/>
              <w:bottom w:val="nil"/>
            </w:tcBorders>
          </w:tcPr>
          <w:p w:rsidR="00A24153" w:rsidRPr="00986440" w:rsidRDefault="00A24153" w:rsidP="00D91567">
            <w:pPr>
              <w:rPr>
                <w:sz w:val="22"/>
                <w:szCs w:val="22"/>
              </w:rPr>
            </w:pPr>
            <w:r w:rsidRPr="00986440">
              <w:rPr>
                <w:sz w:val="22"/>
                <w:szCs w:val="22"/>
              </w:rPr>
              <w:t xml:space="preserve">  7:     9/30   10/2</w:t>
            </w:r>
          </w:p>
        </w:tc>
        <w:tc>
          <w:tcPr>
            <w:tcW w:w="2160" w:type="dxa"/>
            <w:tcBorders>
              <w:top w:val="nil"/>
              <w:bottom w:val="nil"/>
            </w:tcBorders>
          </w:tcPr>
          <w:p w:rsidR="00A24153" w:rsidRPr="000A315D" w:rsidRDefault="00A24153" w:rsidP="001A528B">
            <w:pPr>
              <w:rPr>
                <w:sz w:val="22"/>
                <w:szCs w:val="22"/>
              </w:rPr>
            </w:pPr>
          </w:p>
        </w:tc>
        <w:tc>
          <w:tcPr>
            <w:tcW w:w="3240" w:type="dxa"/>
            <w:tcBorders>
              <w:top w:val="nil"/>
              <w:bottom w:val="nil"/>
            </w:tcBorders>
          </w:tcPr>
          <w:p w:rsidR="00A24153" w:rsidRPr="00CD4B39" w:rsidRDefault="00A24153" w:rsidP="001A528B">
            <w:pPr>
              <w:rPr>
                <w:b/>
                <w:sz w:val="22"/>
                <w:szCs w:val="22"/>
              </w:rPr>
            </w:pPr>
            <w:r w:rsidRPr="00CD4B39">
              <w:rPr>
                <w:b/>
                <w:sz w:val="22"/>
                <w:szCs w:val="22"/>
              </w:rPr>
              <w:t>Problem, Process, Solution Texts</w:t>
            </w:r>
          </w:p>
        </w:tc>
        <w:tc>
          <w:tcPr>
            <w:tcW w:w="2988" w:type="dxa"/>
            <w:tcBorders>
              <w:top w:val="nil"/>
              <w:bottom w:val="nil"/>
            </w:tcBorders>
          </w:tcPr>
          <w:p w:rsidR="00A24153" w:rsidRPr="0048736F" w:rsidRDefault="00A24153" w:rsidP="001A528B">
            <w:pPr>
              <w:rPr>
                <w:b/>
                <w:sz w:val="22"/>
                <w:szCs w:val="22"/>
              </w:rPr>
            </w:pPr>
          </w:p>
        </w:tc>
      </w:tr>
      <w:tr w:rsidR="00A24153">
        <w:tc>
          <w:tcPr>
            <w:tcW w:w="1908" w:type="dxa"/>
            <w:tcBorders>
              <w:top w:val="nil"/>
              <w:bottom w:val="nil"/>
            </w:tcBorders>
            <w:shd w:val="clear" w:color="auto" w:fill="D9D9D9"/>
          </w:tcPr>
          <w:p w:rsidR="00A24153" w:rsidRPr="00986440" w:rsidRDefault="00A24153" w:rsidP="00886240">
            <w:pPr>
              <w:rPr>
                <w:sz w:val="22"/>
                <w:szCs w:val="22"/>
              </w:rPr>
            </w:pPr>
            <w:r w:rsidRPr="00986440">
              <w:rPr>
                <w:sz w:val="22"/>
                <w:szCs w:val="22"/>
              </w:rPr>
              <w:t xml:space="preserve">  8: </w:t>
            </w:r>
            <w:r>
              <w:rPr>
                <w:sz w:val="22"/>
                <w:szCs w:val="22"/>
              </w:rPr>
              <w:t xml:space="preserve">              </w:t>
            </w:r>
            <w:r w:rsidRPr="00986440">
              <w:rPr>
                <w:sz w:val="22"/>
                <w:szCs w:val="22"/>
              </w:rPr>
              <w:t>10/9</w:t>
            </w:r>
          </w:p>
        </w:tc>
        <w:tc>
          <w:tcPr>
            <w:tcW w:w="2160" w:type="dxa"/>
            <w:tcBorders>
              <w:top w:val="nil"/>
              <w:bottom w:val="nil"/>
            </w:tcBorders>
            <w:shd w:val="clear" w:color="auto" w:fill="D9D9D9"/>
          </w:tcPr>
          <w:p w:rsidR="00A24153" w:rsidRPr="000A315D" w:rsidRDefault="00A24153" w:rsidP="001A528B">
            <w:pPr>
              <w:rPr>
                <w:sz w:val="22"/>
                <w:szCs w:val="22"/>
              </w:rPr>
            </w:pPr>
            <w:r w:rsidRPr="000A315D">
              <w:rPr>
                <w:sz w:val="22"/>
              </w:rPr>
              <w:t>Fall Break (No class on 10/7)</w:t>
            </w:r>
          </w:p>
        </w:tc>
        <w:tc>
          <w:tcPr>
            <w:tcW w:w="3240" w:type="dxa"/>
            <w:tcBorders>
              <w:top w:val="nil"/>
              <w:bottom w:val="nil"/>
            </w:tcBorders>
            <w:shd w:val="clear" w:color="auto" w:fill="D9D9D9"/>
          </w:tcPr>
          <w:p w:rsidR="00A24153" w:rsidRPr="00CD4B39" w:rsidRDefault="00B94EB5" w:rsidP="001A528B">
            <w:pPr>
              <w:rPr>
                <w:b/>
                <w:sz w:val="22"/>
                <w:szCs w:val="22"/>
              </w:rPr>
            </w:pPr>
            <w:r w:rsidRPr="00CD4B39">
              <w:rPr>
                <w:b/>
                <w:sz w:val="22"/>
                <w:szCs w:val="22"/>
              </w:rPr>
              <w:t>Problem, Process, Solution Texts</w:t>
            </w:r>
          </w:p>
        </w:tc>
        <w:tc>
          <w:tcPr>
            <w:tcW w:w="2988" w:type="dxa"/>
            <w:tcBorders>
              <w:top w:val="nil"/>
              <w:bottom w:val="nil"/>
            </w:tcBorders>
            <w:shd w:val="clear" w:color="auto" w:fill="D9D9D9"/>
          </w:tcPr>
          <w:p w:rsidR="00A24153" w:rsidRPr="0048736F" w:rsidRDefault="00A24153" w:rsidP="0048736F">
            <w:pPr>
              <w:rPr>
                <w:b/>
                <w:sz w:val="22"/>
              </w:rPr>
            </w:pPr>
            <w:r w:rsidRPr="0048736F">
              <w:rPr>
                <w:b/>
                <w:i/>
                <w:sz w:val="22"/>
                <w:szCs w:val="22"/>
              </w:rPr>
              <w:t>Interview with a Scholar</w:t>
            </w:r>
            <w:r>
              <w:rPr>
                <w:b/>
                <w:i/>
                <w:sz w:val="22"/>
                <w:szCs w:val="22"/>
              </w:rPr>
              <w:t xml:space="preserve"> </w:t>
            </w:r>
            <w:r w:rsidRPr="005C2043">
              <w:rPr>
                <w:i/>
                <w:sz w:val="22"/>
                <w:szCs w:val="22"/>
              </w:rPr>
              <w:t>(10/9)</w:t>
            </w:r>
          </w:p>
        </w:tc>
      </w:tr>
      <w:tr w:rsidR="00A24153">
        <w:tc>
          <w:tcPr>
            <w:tcW w:w="1908" w:type="dxa"/>
            <w:tcBorders>
              <w:top w:val="nil"/>
              <w:bottom w:val="nil"/>
            </w:tcBorders>
          </w:tcPr>
          <w:p w:rsidR="00A24153" w:rsidRPr="00986440" w:rsidRDefault="00A24153" w:rsidP="00D91567">
            <w:pPr>
              <w:rPr>
                <w:sz w:val="22"/>
                <w:szCs w:val="22"/>
              </w:rPr>
            </w:pPr>
            <w:r w:rsidRPr="00986440">
              <w:rPr>
                <w:sz w:val="22"/>
                <w:szCs w:val="22"/>
              </w:rPr>
              <w:t xml:space="preserve">  9:   10/</w:t>
            </w:r>
            <w:proofErr w:type="gramStart"/>
            <w:r w:rsidRPr="00986440">
              <w:rPr>
                <w:sz w:val="22"/>
                <w:szCs w:val="22"/>
              </w:rPr>
              <w:t>14  10</w:t>
            </w:r>
            <w:proofErr w:type="gramEnd"/>
            <w:r w:rsidRPr="00986440">
              <w:rPr>
                <w:sz w:val="22"/>
                <w:szCs w:val="22"/>
              </w:rPr>
              <w:t>/16</w:t>
            </w:r>
          </w:p>
        </w:tc>
        <w:tc>
          <w:tcPr>
            <w:tcW w:w="2160" w:type="dxa"/>
            <w:tcBorders>
              <w:top w:val="nil"/>
              <w:bottom w:val="nil"/>
            </w:tcBorders>
          </w:tcPr>
          <w:p w:rsidR="00A24153" w:rsidRPr="000A315D" w:rsidRDefault="00A24153" w:rsidP="001A528B">
            <w:pPr>
              <w:rPr>
                <w:sz w:val="22"/>
                <w:szCs w:val="22"/>
              </w:rPr>
            </w:pPr>
          </w:p>
        </w:tc>
        <w:tc>
          <w:tcPr>
            <w:tcW w:w="3240" w:type="dxa"/>
            <w:tcBorders>
              <w:top w:val="nil"/>
              <w:bottom w:val="nil"/>
            </w:tcBorders>
          </w:tcPr>
          <w:p w:rsidR="00FC08F9" w:rsidRPr="00CD4B39" w:rsidRDefault="00A24153" w:rsidP="001A528B">
            <w:pPr>
              <w:rPr>
                <w:b/>
                <w:sz w:val="22"/>
                <w:szCs w:val="22"/>
              </w:rPr>
            </w:pPr>
            <w:r w:rsidRPr="00CD4B39">
              <w:rPr>
                <w:b/>
                <w:sz w:val="22"/>
                <w:szCs w:val="22"/>
              </w:rPr>
              <w:t>Data Commentary</w:t>
            </w:r>
          </w:p>
          <w:p w:rsidR="00A24153" w:rsidRPr="00CD4B39" w:rsidRDefault="00FC08F9" w:rsidP="00FC08F9">
            <w:pPr>
              <w:rPr>
                <w:sz w:val="22"/>
                <w:szCs w:val="22"/>
              </w:rPr>
            </w:pPr>
            <w:r w:rsidRPr="000A315D">
              <w:rPr>
                <w:sz w:val="22"/>
                <w:szCs w:val="22"/>
              </w:rPr>
              <w:t>Guest Speaker:</w:t>
            </w:r>
            <w:r w:rsidRPr="00CD4B39">
              <w:rPr>
                <w:b/>
                <w:sz w:val="22"/>
                <w:szCs w:val="22"/>
              </w:rPr>
              <w:t xml:space="preserve">  </w:t>
            </w:r>
            <w:r w:rsidRPr="00CD4B39">
              <w:rPr>
                <w:sz w:val="22"/>
                <w:szCs w:val="22"/>
              </w:rPr>
              <w:t>Dr. Lynne Harris,</w:t>
            </w:r>
            <w:r w:rsidR="00CD4B39">
              <w:rPr>
                <w:sz w:val="22"/>
                <w:szCs w:val="22"/>
              </w:rPr>
              <w:t xml:space="preserve"> </w:t>
            </w:r>
            <w:r w:rsidRPr="00CD4B39">
              <w:rPr>
                <w:sz w:val="22"/>
                <w:szCs w:val="22"/>
              </w:rPr>
              <w:t>Counseling Center</w:t>
            </w:r>
            <w:r w:rsidR="000A315D">
              <w:rPr>
                <w:sz w:val="22"/>
                <w:szCs w:val="22"/>
              </w:rPr>
              <w:t xml:space="preserve"> (10/14)</w:t>
            </w:r>
          </w:p>
        </w:tc>
        <w:tc>
          <w:tcPr>
            <w:tcW w:w="2988" w:type="dxa"/>
            <w:tcBorders>
              <w:top w:val="nil"/>
              <w:bottom w:val="nil"/>
            </w:tcBorders>
          </w:tcPr>
          <w:p w:rsidR="00A24153" w:rsidRPr="0048736F" w:rsidRDefault="00A24153" w:rsidP="005C2043">
            <w:pPr>
              <w:rPr>
                <w:b/>
                <w:i/>
                <w:sz w:val="22"/>
                <w:szCs w:val="22"/>
              </w:rPr>
            </w:pPr>
          </w:p>
        </w:tc>
      </w:tr>
      <w:tr w:rsidR="00A24153">
        <w:tc>
          <w:tcPr>
            <w:tcW w:w="1908" w:type="dxa"/>
            <w:tcBorders>
              <w:top w:val="nil"/>
              <w:bottom w:val="nil"/>
            </w:tcBorders>
            <w:shd w:val="clear" w:color="auto" w:fill="D9D9D9"/>
          </w:tcPr>
          <w:p w:rsidR="00A24153" w:rsidRPr="00986440" w:rsidRDefault="00A24153" w:rsidP="00D91567">
            <w:pPr>
              <w:rPr>
                <w:sz w:val="22"/>
                <w:szCs w:val="22"/>
              </w:rPr>
            </w:pPr>
            <w:r w:rsidRPr="00986440">
              <w:rPr>
                <w:sz w:val="22"/>
                <w:szCs w:val="22"/>
              </w:rPr>
              <w:t>10:   10/</w:t>
            </w:r>
            <w:proofErr w:type="gramStart"/>
            <w:r w:rsidRPr="00986440">
              <w:rPr>
                <w:sz w:val="22"/>
                <w:szCs w:val="22"/>
              </w:rPr>
              <w:t>21  10</w:t>
            </w:r>
            <w:proofErr w:type="gramEnd"/>
            <w:r w:rsidRPr="00986440">
              <w:rPr>
                <w:sz w:val="22"/>
                <w:szCs w:val="22"/>
              </w:rPr>
              <w:t>/23</w:t>
            </w:r>
          </w:p>
        </w:tc>
        <w:tc>
          <w:tcPr>
            <w:tcW w:w="2160" w:type="dxa"/>
            <w:tcBorders>
              <w:top w:val="nil"/>
              <w:bottom w:val="nil"/>
            </w:tcBorders>
            <w:shd w:val="clear" w:color="auto" w:fill="D9D9D9"/>
          </w:tcPr>
          <w:p w:rsidR="00A24153" w:rsidRPr="000A315D" w:rsidRDefault="00A24153" w:rsidP="001A528B">
            <w:pPr>
              <w:rPr>
                <w:sz w:val="22"/>
                <w:szCs w:val="22"/>
              </w:rPr>
            </w:pPr>
          </w:p>
        </w:tc>
        <w:tc>
          <w:tcPr>
            <w:tcW w:w="3240" w:type="dxa"/>
            <w:tcBorders>
              <w:top w:val="nil"/>
              <w:bottom w:val="nil"/>
            </w:tcBorders>
            <w:shd w:val="clear" w:color="auto" w:fill="D9D9D9"/>
          </w:tcPr>
          <w:p w:rsidR="00A24153" w:rsidRPr="00CD4B39" w:rsidRDefault="00A24153" w:rsidP="00454610">
            <w:pPr>
              <w:rPr>
                <w:b/>
                <w:sz w:val="22"/>
                <w:szCs w:val="22"/>
              </w:rPr>
            </w:pPr>
            <w:r w:rsidRPr="00CD4B39">
              <w:rPr>
                <w:b/>
                <w:sz w:val="22"/>
                <w:szCs w:val="22"/>
              </w:rPr>
              <w:t xml:space="preserve">Data Commentary </w:t>
            </w:r>
          </w:p>
        </w:tc>
        <w:tc>
          <w:tcPr>
            <w:tcW w:w="2988" w:type="dxa"/>
            <w:tcBorders>
              <w:top w:val="nil"/>
              <w:bottom w:val="nil"/>
            </w:tcBorders>
            <w:shd w:val="clear" w:color="auto" w:fill="D9D9D9"/>
          </w:tcPr>
          <w:p w:rsidR="00A24153" w:rsidRPr="0048736F" w:rsidRDefault="005C2043" w:rsidP="001A528B">
            <w:pPr>
              <w:rPr>
                <w:b/>
                <w:sz w:val="22"/>
                <w:szCs w:val="22"/>
              </w:rPr>
            </w:pPr>
            <w:r>
              <w:rPr>
                <w:b/>
                <w:i/>
                <w:sz w:val="22"/>
                <w:szCs w:val="22"/>
              </w:rPr>
              <w:t>Part-Genre</w:t>
            </w:r>
            <w:r w:rsidRPr="00193621">
              <w:rPr>
                <w:b/>
                <w:i/>
                <w:sz w:val="22"/>
                <w:szCs w:val="22"/>
              </w:rPr>
              <w:t xml:space="preserve"> Writing Project</w:t>
            </w:r>
            <w:r>
              <w:rPr>
                <w:b/>
                <w:i/>
                <w:sz w:val="22"/>
                <w:szCs w:val="22"/>
              </w:rPr>
              <w:t>:</w:t>
            </w:r>
            <w:r w:rsidRPr="00193621">
              <w:rPr>
                <w:b/>
                <w:i/>
                <w:sz w:val="22"/>
                <w:szCs w:val="22"/>
              </w:rPr>
              <w:t xml:space="preserve"> </w:t>
            </w:r>
            <w:r>
              <w:rPr>
                <w:i/>
                <w:sz w:val="22"/>
                <w:szCs w:val="22"/>
              </w:rPr>
              <w:t>First Draft—peer review (10/23</w:t>
            </w:r>
            <w:r w:rsidRPr="005C2043">
              <w:rPr>
                <w:i/>
                <w:sz w:val="22"/>
                <w:szCs w:val="22"/>
              </w:rPr>
              <w:t>)</w:t>
            </w:r>
          </w:p>
        </w:tc>
      </w:tr>
      <w:tr w:rsidR="00A24153">
        <w:tc>
          <w:tcPr>
            <w:tcW w:w="1908" w:type="dxa"/>
            <w:tcBorders>
              <w:top w:val="nil"/>
              <w:bottom w:val="nil"/>
            </w:tcBorders>
          </w:tcPr>
          <w:p w:rsidR="00A24153" w:rsidRPr="00986440" w:rsidRDefault="00A24153" w:rsidP="00886240">
            <w:pPr>
              <w:rPr>
                <w:sz w:val="22"/>
                <w:szCs w:val="22"/>
              </w:rPr>
            </w:pPr>
            <w:r w:rsidRPr="00986440">
              <w:rPr>
                <w:sz w:val="22"/>
                <w:szCs w:val="22"/>
              </w:rPr>
              <w:t xml:space="preserve">11:   </w:t>
            </w:r>
          </w:p>
        </w:tc>
        <w:tc>
          <w:tcPr>
            <w:tcW w:w="2160" w:type="dxa"/>
            <w:tcBorders>
              <w:top w:val="nil"/>
              <w:bottom w:val="nil"/>
            </w:tcBorders>
          </w:tcPr>
          <w:p w:rsidR="00A24153" w:rsidRPr="000A315D" w:rsidRDefault="00A24153" w:rsidP="001E4078">
            <w:pPr>
              <w:rPr>
                <w:sz w:val="22"/>
                <w:szCs w:val="22"/>
              </w:rPr>
            </w:pPr>
            <w:r w:rsidRPr="000A315D">
              <w:rPr>
                <w:sz w:val="22"/>
                <w:szCs w:val="22"/>
              </w:rPr>
              <w:t>No classes on 10/28 &amp; 10/30; individual conferences</w:t>
            </w:r>
          </w:p>
        </w:tc>
        <w:tc>
          <w:tcPr>
            <w:tcW w:w="3240" w:type="dxa"/>
            <w:tcBorders>
              <w:top w:val="nil"/>
              <w:bottom w:val="nil"/>
            </w:tcBorders>
          </w:tcPr>
          <w:p w:rsidR="00A24153" w:rsidRPr="00CD4B39" w:rsidRDefault="00A24153" w:rsidP="00454610">
            <w:pPr>
              <w:rPr>
                <w:b/>
                <w:sz w:val="22"/>
                <w:szCs w:val="22"/>
              </w:rPr>
            </w:pPr>
            <w:r w:rsidRPr="00CD4B39">
              <w:rPr>
                <w:b/>
                <w:sz w:val="22"/>
                <w:szCs w:val="22"/>
              </w:rPr>
              <w:t xml:space="preserve">Writing Conferences:  </w:t>
            </w:r>
            <w:r w:rsidRPr="00CD4B39">
              <w:rPr>
                <w:sz w:val="22"/>
                <w:szCs w:val="22"/>
              </w:rPr>
              <w:t>Sign-up sheet will be made available the previous week.</w:t>
            </w:r>
          </w:p>
        </w:tc>
        <w:tc>
          <w:tcPr>
            <w:tcW w:w="2988" w:type="dxa"/>
            <w:tcBorders>
              <w:top w:val="nil"/>
              <w:bottom w:val="nil"/>
            </w:tcBorders>
          </w:tcPr>
          <w:p w:rsidR="00A24153" w:rsidRPr="00454610" w:rsidRDefault="0030037D" w:rsidP="00193621">
            <w:pPr>
              <w:rPr>
                <w:b/>
                <w:i/>
                <w:sz w:val="22"/>
                <w:szCs w:val="22"/>
              </w:rPr>
            </w:pPr>
            <w:r>
              <w:rPr>
                <w:b/>
                <w:i/>
                <w:sz w:val="22"/>
                <w:szCs w:val="22"/>
              </w:rPr>
              <w:t>Part-G</w:t>
            </w:r>
            <w:r w:rsidR="00640C69">
              <w:rPr>
                <w:b/>
                <w:i/>
                <w:sz w:val="22"/>
                <w:szCs w:val="22"/>
              </w:rPr>
              <w:t>enre</w:t>
            </w:r>
            <w:r w:rsidR="00A24153">
              <w:rPr>
                <w:b/>
                <w:i/>
                <w:sz w:val="22"/>
                <w:szCs w:val="22"/>
              </w:rPr>
              <w:t xml:space="preserve"> Writing Project:</w:t>
            </w:r>
            <w:r w:rsidR="00A24153" w:rsidRPr="00454610">
              <w:rPr>
                <w:b/>
                <w:i/>
                <w:sz w:val="22"/>
                <w:szCs w:val="22"/>
              </w:rPr>
              <w:t xml:space="preserve"> </w:t>
            </w:r>
            <w:r w:rsidR="00A24153" w:rsidRPr="005C2043">
              <w:rPr>
                <w:i/>
                <w:sz w:val="22"/>
                <w:szCs w:val="22"/>
              </w:rPr>
              <w:t>First Draft (day of conference)</w:t>
            </w:r>
          </w:p>
        </w:tc>
      </w:tr>
      <w:tr w:rsidR="00A24153">
        <w:tc>
          <w:tcPr>
            <w:tcW w:w="1908" w:type="dxa"/>
            <w:tcBorders>
              <w:top w:val="nil"/>
              <w:bottom w:val="nil"/>
            </w:tcBorders>
            <w:shd w:val="clear" w:color="auto" w:fill="D9D9D9"/>
          </w:tcPr>
          <w:p w:rsidR="00A24153" w:rsidRPr="00986440" w:rsidRDefault="00A24153" w:rsidP="00D91567">
            <w:pPr>
              <w:rPr>
                <w:sz w:val="22"/>
                <w:szCs w:val="22"/>
              </w:rPr>
            </w:pPr>
            <w:r w:rsidRPr="00986440">
              <w:rPr>
                <w:sz w:val="22"/>
                <w:szCs w:val="22"/>
              </w:rPr>
              <w:t>12:   11/4    11/6</w:t>
            </w:r>
          </w:p>
        </w:tc>
        <w:tc>
          <w:tcPr>
            <w:tcW w:w="2160" w:type="dxa"/>
            <w:tcBorders>
              <w:top w:val="nil"/>
              <w:bottom w:val="nil"/>
            </w:tcBorders>
            <w:shd w:val="clear" w:color="auto" w:fill="D9D9D9"/>
          </w:tcPr>
          <w:p w:rsidR="00A24153" w:rsidRPr="000A315D" w:rsidRDefault="00A24153" w:rsidP="001A528B">
            <w:pPr>
              <w:rPr>
                <w:sz w:val="22"/>
                <w:szCs w:val="22"/>
              </w:rPr>
            </w:pPr>
          </w:p>
        </w:tc>
        <w:tc>
          <w:tcPr>
            <w:tcW w:w="3240" w:type="dxa"/>
            <w:tcBorders>
              <w:top w:val="nil"/>
              <w:bottom w:val="nil"/>
            </w:tcBorders>
            <w:shd w:val="clear" w:color="auto" w:fill="D9D9D9"/>
          </w:tcPr>
          <w:p w:rsidR="00A24153" w:rsidRPr="00CD4B39" w:rsidRDefault="00A24153" w:rsidP="00454610">
            <w:pPr>
              <w:rPr>
                <w:b/>
                <w:sz w:val="22"/>
                <w:szCs w:val="22"/>
              </w:rPr>
            </w:pPr>
            <w:r w:rsidRPr="00CD4B39">
              <w:rPr>
                <w:b/>
                <w:sz w:val="22"/>
                <w:szCs w:val="22"/>
              </w:rPr>
              <w:t xml:space="preserve">Writing Critiques </w:t>
            </w:r>
          </w:p>
        </w:tc>
        <w:tc>
          <w:tcPr>
            <w:tcW w:w="2988" w:type="dxa"/>
            <w:tcBorders>
              <w:top w:val="nil"/>
              <w:bottom w:val="nil"/>
            </w:tcBorders>
            <w:shd w:val="clear" w:color="auto" w:fill="D9D9D9"/>
          </w:tcPr>
          <w:p w:rsidR="00A24153" w:rsidRPr="0048736F" w:rsidRDefault="00A24153" w:rsidP="001A528B">
            <w:pPr>
              <w:rPr>
                <w:b/>
                <w:sz w:val="22"/>
                <w:szCs w:val="22"/>
              </w:rPr>
            </w:pPr>
          </w:p>
        </w:tc>
      </w:tr>
      <w:tr w:rsidR="00A24153">
        <w:tc>
          <w:tcPr>
            <w:tcW w:w="1908" w:type="dxa"/>
            <w:tcBorders>
              <w:top w:val="nil"/>
              <w:bottom w:val="nil"/>
            </w:tcBorders>
          </w:tcPr>
          <w:p w:rsidR="00A24153" w:rsidRPr="00986440" w:rsidRDefault="00A24153" w:rsidP="00886240">
            <w:pPr>
              <w:rPr>
                <w:sz w:val="22"/>
                <w:szCs w:val="22"/>
              </w:rPr>
            </w:pPr>
            <w:r w:rsidRPr="00986440">
              <w:rPr>
                <w:sz w:val="22"/>
                <w:szCs w:val="22"/>
              </w:rPr>
              <w:t>13:   11/</w:t>
            </w:r>
            <w:proofErr w:type="gramStart"/>
            <w:r w:rsidRPr="00986440">
              <w:rPr>
                <w:sz w:val="22"/>
                <w:szCs w:val="22"/>
              </w:rPr>
              <w:t xml:space="preserve">11  </w:t>
            </w:r>
            <w:proofErr w:type="gramEnd"/>
          </w:p>
        </w:tc>
        <w:tc>
          <w:tcPr>
            <w:tcW w:w="2160" w:type="dxa"/>
            <w:tcBorders>
              <w:top w:val="nil"/>
              <w:bottom w:val="nil"/>
            </w:tcBorders>
          </w:tcPr>
          <w:p w:rsidR="00A24153" w:rsidRPr="000A315D" w:rsidRDefault="00A24153" w:rsidP="001A528B">
            <w:pPr>
              <w:rPr>
                <w:sz w:val="22"/>
                <w:szCs w:val="22"/>
              </w:rPr>
            </w:pPr>
            <w:r w:rsidRPr="000A315D">
              <w:rPr>
                <w:sz w:val="22"/>
              </w:rPr>
              <w:t>SSLW 2014 (No class on 11/13)</w:t>
            </w:r>
          </w:p>
        </w:tc>
        <w:tc>
          <w:tcPr>
            <w:tcW w:w="3240" w:type="dxa"/>
            <w:tcBorders>
              <w:top w:val="nil"/>
              <w:bottom w:val="nil"/>
            </w:tcBorders>
          </w:tcPr>
          <w:p w:rsidR="00A24153" w:rsidRPr="00CD4B39" w:rsidRDefault="00A24153" w:rsidP="001A528B">
            <w:pPr>
              <w:rPr>
                <w:b/>
                <w:sz w:val="22"/>
                <w:szCs w:val="22"/>
              </w:rPr>
            </w:pPr>
            <w:r w:rsidRPr="00CD4B39">
              <w:rPr>
                <w:b/>
                <w:sz w:val="22"/>
                <w:szCs w:val="22"/>
              </w:rPr>
              <w:t>Writing Critiques</w:t>
            </w:r>
          </w:p>
        </w:tc>
        <w:tc>
          <w:tcPr>
            <w:tcW w:w="2988" w:type="dxa"/>
            <w:tcBorders>
              <w:top w:val="nil"/>
              <w:bottom w:val="nil"/>
            </w:tcBorders>
          </w:tcPr>
          <w:p w:rsidR="00A24153" w:rsidRPr="0048736F" w:rsidRDefault="00A24153" w:rsidP="00454610">
            <w:pPr>
              <w:rPr>
                <w:b/>
                <w:i/>
                <w:sz w:val="22"/>
                <w:szCs w:val="22"/>
              </w:rPr>
            </w:pPr>
          </w:p>
        </w:tc>
      </w:tr>
      <w:tr w:rsidR="00A24153">
        <w:tc>
          <w:tcPr>
            <w:tcW w:w="1908" w:type="dxa"/>
            <w:tcBorders>
              <w:top w:val="nil"/>
              <w:bottom w:val="nil"/>
            </w:tcBorders>
            <w:shd w:val="clear" w:color="auto" w:fill="D9D9D9"/>
          </w:tcPr>
          <w:p w:rsidR="00A24153" w:rsidRPr="00986440" w:rsidRDefault="00A24153" w:rsidP="00D91567">
            <w:pPr>
              <w:rPr>
                <w:sz w:val="22"/>
                <w:szCs w:val="22"/>
              </w:rPr>
            </w:pPr>
            <w:r w:rsidRPr="00986440">
              <w:rPr>
                <w:sz w:val="22"/>
                <w:szCs w:val="22"/>
              </w:rPr>
              <w:t>14:   11/</w:t>
            </w:r>
            <w:proofErr w:type="gramStart"/>
            <w:r w:rsidRPr="00986440">
              <w:rPr>
                <w:sz w:val="22"/>
                <w:szCs w:val="22"/>
              </w:rPr>
              <w:t>18  11</w:t>
            </w:r>
            <w:proofErr w:type="gramEnd"/>
            <w:r w:rsidRPr="00986440">
              <w:rPr>
                <w:sz w:val="22"/>
                <w:szCs w:val="22"/>
              </w:rPr>
              <w:t>/20</w:t>
            </w:r>
          </w:p>
        </w:tc>
        <w:tc>
          <w:tcPr>
            <w:tcW w:w="2160" w:type="dxa"/>
            <w:tcBorders>
              <w:top w:val="nil"/>
              <w:bottom w:val="nil"/>
            </w:tcBorders>
            <w:shd w:val="clear" w:color="auto" w:fill="D9D9D9"/>
          </w:tcPr>
          <w:p w:rsidR="00A24153" w:rsidRPr="000A315D" w:rsidRDefault="00A24153" w:rsidP="001A528B">
            <w:pPr>
              <w:rPr>
                <w:sz w:val="22"/>
                <w:szCs w:val="22"/>
              </w:rPr>
            </w:pPr>
          </w:p>
        </w:tc>
        <w:tc>
          <w:tcPr>
            <w:tcW w:w="3240" w:type="dxa"/>
            <w:tcBorders>
              <w:top w:val="nil"/>
              <w:bottom w:val="nil"/>
            </w:tcBorders>
            <w:shd w:val="clear" w:color="auto" w:fill="D9D9D9"/>
          </w:tcPr>
          <w:p w:rsidR="00B94EB5" w:rsidRDefault="00B94EB5" w:rsidP="00B94EB5">
            <w:pPr>
              <w:rPr>
                <w:b/>
                <w:sz w:val="22"/>
                <w:szCs w:val="22"/>
              </w:rPr>
            </w:pPr>
            <w:r>
              <w:rPr>
                <w:b/>
                <w:sz w:val="22"/>
                <w:szCs w:val="22"/>
              </w:rPr>
              <w:t>Catch u</w:t>
            </w:r>
            <w:r w:rsidRPr="00CD4B39">
              <w:rPr>
                <w:b/>
                <w:sz w:val="22"/>
                <w:szCs w:val="22"/>
              </w:rPr>
              <w:t>p/</w:t>
            </w:r>
            <w:r>
              <w:rPr>
                <w:b/>
                <w:sz w:val="22"/>
                <w:szCs w:val="22"/>
              </w:rPr>
              <w:t>Move ahead</w:t>
            </w:r>
            <w:r w:rsidR="00E706BC">
              <w:rPr>
                <w:b/>
                <w:sz w:val="22"/>
                <w:szCs w:val="22"/>
              </w:rPr>
              <w:t>…</w:t>
            </w:r>
          </w:p>
          <w:p w:rsidR="00A24153" w:rsidRPr="00CD4B39" w:rsidRDefault="00A24153" w:rsidP="001A528B">
            <w:pPr>
              <w:rPr>
                <w:b/>
                <w:sz w:val="22"/>
                <w:szCs w:val="22"/>
              </w:rPr>
            </w:pPr>
            <w:r w:rsidRPr="00CD4B39">
              <w:rPr>
                <w:b/>
                <w:sz w:val="22"/>
                <w:szCs w:val="22"/>
              </w:rPr>
              <w:t>Writing a Research Paper</w:t>
            </w:r>
          </w:p>
        </w:tc>
        <w:tc>
          <w:tcPr>
            <w:tcW w:w="2988" w:type="dxa"/>
            <w:tcBorders>
              <w:top w:val="nil"/>
              <w:bottom w:val="nil"/>
            </w:tcBorders>
            <w:shd w:val="clear" w:color="auto" w:fill="D9D9D9"/>
          </w:tcPr>
          <w:p w:rsidR="00A24153" w:rsidRPr="00454610" w:rsidRDefault="005C2043" w:rsidP="005C2043">
            <w:pPr>
              <w:rPr>
                <w:b/>
                <w:i/>
                <w:sz w:val="22"/>
                <w:szCs w:val="22"/>
              </w:rPr>
            </w:pPr>
            <w:r>
              <w:rPr>
                <w:b/>
                <w:i/>
                <w:sz w:val="22"/>
                <w:szCs w:val="22"/>
              </w:rPr>
              <w:t>Part-Genre</w:t>
            </w:r>
            <w:r w:rsidRPr="00193621">
              <w:rPr>
                <w:b/>
                <w:i/>
                <w:sz w:val="22"/>
                <w:szCs w:val="22"/>
              </w:rPr>
              <w:t xml:space="preserve"> Writing Project</w:t>
            </w:r>
            <w:r>
              <w:rPr>
                <w:b/>
                <w:i/>
                <w:sz w:val="22"/>
                <w:szCs w:val="22"/>
              </w:rPr>
              <w:t>:</w:t>
            </w:r>
            <w:r w:rsidRPr="00193621">
              <w:rPr>
                <w:b/>
                <w:i/>
                <w:sz w:val="22"/>
                <w:szCs w:val="22"/>
              </w:rPr>
              <w:t xml:space="preserve"> </w:t>
            </w:r>
            <w:r>
              <w:rPr>
                <w:i/>
                <w:sz w:val="22"/>
                <w:szCs w:val="22"/>
              </w:rPr>
              <w:t xml:space="preserve">Second Draft—peer review </w:t>
            </w:r>
            <w:r w:rsidR="00A24153" w:rsidRPr="005C2043">
              <w:rPr>
                <w:i/>
                <w:sz w:val="22"/>
                <w:szCs w:val="22"/>
              </w:rPr>
              <w:t>(11/20)</w:t>
            </w:r>
          </w:p>
        </w:tc>
      </w:tr>
      <w:tr w:rsidR="00A24153">
        <w:tc>
          <w:tcPr>
            <w:tcW w:w="1908" w:type="dxa"/>
            <w:tcBorders>
              <w:top w:val="nil"/>
              <w:bottom w:val="nil"/>
            </w:tcBorders>
          </w:tcPr>
          <w:p w:rsidR="00A24153" w:rsidRPr="00986440" w:rsidRDefault="00A24153" w:rsidP="00886240">
            <w:pPr>
              <w:rPr>
                <w:sz w:val="22"/>
                <w:szCs w:val="22"/>
              </w:rPr>
            </w:pPr>
            <w:r w:rsidRPr="00986440">
              <w:rPr>
                <w:sz w:val="22"/>
                <w:szCs w:val="22"/>
              </w:rPr>
              <w:t>15:   11/</w:t>
            </w:r>
            <w:proofErr w:type="gramStart"/>
            <w:r w:rsidRPr="00986440">
              <w:rPr>
                <w:sz w:val="22"/>
                <w:szCs w:val="22"/>
              </w:rPr>
              <w:t xml:space="preserve">25  </w:t>
            </w:r>
            <w:proofErr w:type="gramEnd"/>
          </w:p>
        </w:tc>
        <w:tc>
          <w:tcPr>
            <w:tcW w:w="2160" w:type="dxa"/>
            <w:tcBorders>
              <w:top w:val="nil"/>
              <w:bottom w:val="nil"/>
            </w:tcBorders>
          </w:tcPr>
          <w:p w:rsidR="00A24153" w:rsidRPr="000A315D" w:rsidRDefault="00A24153" w:rsidP="001A528B">
            <w:pPr>
              <w:rPr>
                <w:sz w:val="22"/>
                <w:szCs w:val="22"/>
              </w:rPr>
            </w:pPr>
            <w:r w:rsidRPr="000A315D">
              <w:rPr>
                <w:sz w:val="22"/>
                <w:szCs w:val="22"/>
              </w:rPr>
              <w:t>Thanksgiving Break (No class on 11/27)</w:t>
            </w:r>
          </w:p>
        </w:tc>
        <w:tc>
          <w:tcPr>
            <w:tcW w:w="3240" w:type="dxa"/>
            <w:tcBorders>
              <w:top w:val="nil"/>
              <w:bottom w:val="nil"/>
            </w:tcBorders>
          </w:tcPr>
          <w:p w:rsidR="00A24153" w:rsidRPr="00CD4B39" w:rsidRDefault="00A24153" w:rsidP="001A528B">
            <w:pPr>
              <w:rPr>
                <w:b/>
                <w:sz w:val="22"/>
                <w:szCs w:val="22"/>
              </w:rPr>
            </w:pPr>
            <w:r w:rsidRPr="00CD4B39">
              <w:rPr>
                <w:b/>
                <w:sz w:val="22"/>
                <w:szCs w:val="22"/>
              </w:rPr>
              <w:t>Writing a Research Paper</w:t>
            </w:r>
          </w:p>
        </w:tc>
        <w:tc>
          <w:tcPr>
            <w:tcW w:w="2988" w:type="dxa"/>
            <w:tcBorders>
              <w:top w:val="nil"/>
              <w:bottom w:val="nil"/>
            </w:tcBorders>
          </w:tcPr>
          <w:p w:rsidR="00A24153" w:rsidRPr="0048736F" w:rsidRDefault="00A24153" w:rsidP="001A528B">
            <w:pPr>
              <w:rPr>
                <w:b/>
                <w:sz w:val="22"/>
                <w:szCs w:val="22"/>
              </w:rPr>
            </w:pPr>
          </w:p>
        </w:tc>
      </w:tr>
      <w:tr w:rsidR="00A24153">
        <w:tc>
          <w:tcPr>
            <w:tcW w:w="1908" w:type="dxa"/>
            <w:tcBorders>
              <w:top w:val="nil"/>
              <w:bottom w:val="double" w:sz="4" w:space="0" w:color="auto"/>
            </w:tcBorders>
            <w:shd w:val="clear" w:color="auto" w:fill="D9D9D9"/>
          </w:tcPr>
          <w:p w:rsidR="00A24153" w:rsidRPr="00986440" w:rsidRDefault="00A24153" w:rsidP="00D91567">
            <w:pPr>
              <w:rPr>
                <w:sz w:val="22"/>
                <w:szCs w:val="22"/>
              </w:rPr>
            </w:pPr>
            <w:r w:rsidRPr="00986440">
              <w:rPr>
                <w:sz w:val="22"/>
                <w:szCs w:val="22"/>
              </w:rPr>
              <w:t>16:   12/2</w:t>
            </w:r>
          </w:p>
        </w:tc>
        <w:tc>
          <w:tcPr>
            <w:tcW w:w="2160" w:type="dxa"/>
            <w:tcBorders>
              <w:top w:val="nil"/>
              <w:bottom w:val="double" w:sz="4" w:space="0" w:color="auto"/>
            </w:tcBorders>
            <w:shd w:val="clear" w:color="auto" w:fill="D9D9D9"/>
          </w:tcPr>
          <w:p w:rsidR="00A24153" w:rsidRDefault="00A24153" w:rsidP="001A528B">
            <w:pPr>
              <w:rPr>
                <w:sz w:val="22"/>
                <w:szCs w:val="22"/>
              </w:rPr>
            </w:pPr>
          </w:p>
        </w:tc>
        <w:tc>
          <w:tcPr>
            <w:tcW w:w="3240" w:type="dxa"/>
            <w:tcBorders>
              <w:top w:val="nil"/>
              <w:bottom w:val="double" w:sz="4" w:space="0" w:color="auto"/>
            </w:tcBorders>
            <w:shd w:val="clear" w:color="auto" w:fill="D9D9D9"/>
          </w:tcPr>
          <w:p w:rsidR="00A24153" w:rsidRPr="00CD4B39" w:rsidRDefault="00A24153" w:rsidP="00454610">
            <w:pPr>
              <w:rPr>
                <w:b/>
                <w:sz w:val="22"/>
                <w:szCs w:val="22"/>
              </w:rPr>
            </w:pPr>
            <w:r w:rsidRPr="00CD4B39">
              <w:rPr>
                <w:b/>
                <w:sz w:val="22"/>
                <w:szCs w:val="22"/>
              </w:rPr>
              <w:t>Writing a Research Paper</w:t>
            </w:r>
            <w:r w:rsidR="0077509F">
              <w:rPr>
                <w:b/>
                <w:sz w:val="22"/>
                <w:szCs w:val="22"/>
              </w:rPr>
              <w:t>/Course Wrap-Up</w:t>
            </w:r>
          </w:p>
        </w:tc>
        <w:tc>
          <w:tcPr>
            <w:tcW w:w="2988" w:type="dxa"/>
            <w:tcBorders>
              <w:top w:val="nil"/>
              <w:bottom w:val="double" w:sz="4" w:space="0" w:color="auto"/>
            </w:tcBorders>
            <w:shd w:val="clear" w:color="auto" w:fill="D9D9D9"/>
          </w:tcPr>
          <w:p w:rsidR="00A24153" w:rsidRPr="00065255" w:rsidRDefault="00A24153" w:rsidP="00361E8D">
            <w:pPr>
              <w:rPr>
                <w:b/>
                <w:i/>
                <w:sz w:val="22"/>
                <w:szCs w:val="22"/>
              </w:rPr>
            </w:pPr>
            <w:r w:rsidRPr="00065255">
              <w:rPr>
                <w:b/>
                <w:i/>
                <w:sz w:val="22"/>
                <w:szCs w:val="22"/>
              </w:rPr>
              <w:t xml:space="preserve">Academic &amp; Professional Development </w:t>
            </w:r>
            <w:r>
              <w:rPr>
                <w:b/>
                <w:i/>
                <w:sz w:val="22"/>
                <w:szCs w:val="22"/>
              </w:rPr>
              <w:t>Report</w:t>
            </w:r>
            <w:r w:rsidRPr="00065255">
              <w:rPr>
                <w:b/>
                <w:i/>
                <w:sz w:val="22"/>
                <w:szCs w:val="22"/>
              </w:rPr>
              <w:t xml:space="preserve"> </w:t>
            </w:r>
            <w:r w:rsidRPr="005C2043">
              <w:rPr>
                <w:i/>
                <w:sz w:val="22"/>
                <w:szCs w:val="22"/>
              </w:rPr>
              <w:t>(12/2)</w:t>
            </w:r>
          </w:p>
        </w:tc>
      </w:tr>
      <w:tr w:rsidR="00A24153">
        <w:tc>
          <w:tcPr>
            <w:tcW w:w="1908" w:type="dxa"/>
            <w:tcBorders>
              <w:top w:val="double" w:sz="4" w:space="0" w:color="auto"/>
              <w:bottom w:val="thinThickSmallGap" w:sz="24" w:space="0" w:color="auto"/>
            </w:tcBorders>
          </w:tcPr>
          <w:p w:rsidR="00A24153" w:rsidRPr="008827AD" w:rsidRDefault="00A24153" w:rsidP="008827AD">
            <w:pPr>
              <w:rPr>
                <w:sz w:val="26"/>
                <w:szCs w:val="22"/>
              </w:rPr>
            </w:pPr>
            <w:r>
              <w:rPr>
                <w:sz w:val="26"/>
                <w:szCs w:val="22"/>
              </w:rPr>
              <w:t xml:space="preserve">    </w:t>
            </w:r>
            <w:r w:rsidRPr="008827AD">
              <w:rPr>
                <w:sz w:val="26"/>
                <w:szCs w:val="22"/>
              </w:rPr>
              <w:t>12</w:t>
            </w:r>
            <w:r>
              <w:rPr>
                <w:sz w:val="26"/>
                <w:szCs w:val="22"/>
              </w:rPr>
              <w:t>/11</w:t>
            </w:r>
          </w:p>
        </w:tc>
        <w:tc>
          <w:tcPr>
            <w:tcW w:w="2160" w:type="dxa"/>
            <w:tcBorders>
              <w:top w:val="double" w:sz="4" w:space="0" w:color="auto"/>
              <w:bottom w:val="thinThickSmallGap" w:sz="24" w:space="0" w:color="auto"/>
            </w:tcBorders>
          </w:tcPr>
          <w:p w:rsidR="00A24153" w:rsidRPr="008827AD" w:rsidRDefault="00A24153" w:rsidP="001A528B">
            <w:pPr>
              <w:rPr>
                <w:sz w:val="26"/>
                <w:szCs w:val="22"/>
              </w:rPr>
            </w:pPr>
            <w:r w:rsidRPr="008827AD">
              <w:rPr>
                <w:sz w:val="26"/>
                <w:szCs w:val="22"/>
              </w:rPr>
              <w:t>11:00-1:30</w:t>
            </w:r>
          </w:p>
        </w:tc>
        <w:tc>
          <w:tcPr>
            <w:tcW w:w="3240" w:type="dxa"/>
            <w:tcBorders>
              <w:top w:val="double" w:sz="4" w:space="0" w:color="auto"/>
              <w:bottom w:val="thinThickSmallGap" w:sz="24" w:space="0" w:color="auto"/>
            </w:tcBorders>
          </w:tcPr>
          <w:p w:rsidR="00A24153" w:rsidRPr="008827AD" w:rsidRDefault="00A24153" w:rsidP="001A528B">
            <w:pPr>
              <w:rPr>
                <w:sz w:val="26"/>
                <w:szCs w:val="22"/>
              </w:rPr>
            </w:pPr>
            <w:r>
              <w:rPr>
                <w:sz w:val="26"/>
                <w:szCs w:val="22"/>
              </w:rPr>
              <w:t>Finals</w:t>
            </w:r>
            <w:r w:rsidRPr="008827AD">
              <w:rPr>
                <w:sz w:val="26"/>
                <w:szCs w:val="22"/>
              </w:rPr>
              <w:t xml:space="preserve"> Week</w:t>
            </w:r>
          </w:p>
        </w:tc>
        <w:tc>
          <w:tcPr>
            <w:tcW w:w="2988" w:type="dxa"/>
            <w:tcBorders>
              <w:top w:val="double" w:sz="4" w:space="0" w:color="auto"/>
              <w:bottom w:val="thinThickSmallGap" w:sz="24" w:space="0" w:color="auto"/>
            </w:tcBorders>
          </w:tcPr>
          <w:p w:rsidR="00A24153" w:rsidRPr="008827AD" w:rsidRDefault="00A24153" w:rsidP="0030037D">
            <w:pPr>
              <w:rPr>
                <w:b/>
                <w:i/>
                <w:sz w:val="26"/>
                <w:szCs w:val="22"/>
              </w:rPr>
            </w:pPr>
            <w:r>
              <w:rPr>
                <w:b/>
                <w:i/>
                <w:sz w:val="26"/>
                <w:szCs w:val="22"/>
              </w:rPr>
              <w:t xml:space="preserve">Final </w:t>
            </w:r>
            <w:r w:rsidR="0030037D">
              <w:rPr>
                <w:b/>
                <w:i/>
                <w:sz w:val="26"/>
                <w:szCs w:val="22"/>
              </w:rPr>
              <w:t>Part-G</w:t>
            </w:r>
            <w:r w:rsidR="00640C69">
              <w:rPr>
                <w:b/>
                <w:i/>
                <w:sz w:val="26"/>
                <w:szCs w:val="22"/>
              </w:rPr>
              <w:t xml:space="preserve">enre </w:t>
            </w:r>
            <w:r>
              <w:rPr>
                <w:b/>
                <w:i/>
                <w:sz w:val="26"/>
                <w:szCs w:val="22"/>
              </w:rPr>
              <w:t>Writing Project</w:t>
            </w:r>
            <w:r w:rsidR="005C2043">
              <w:rPr>
                <w:b/>
                <w:i/>
                <w:sz w:val="26"/>
                <w:szCs w:val="22"/>
              </w:rPr>
              <w:t>—all materials</w:t>
            </w:r>
            <w:r w:rsidR="00B02B3F">
              <w:rPr>
                <w:b/>
                <w:i/>
                <w:sz w:val="26"/>
                <w:szCs w:val="22"/>
              </w:rPr>
              <w:t xml:space="preserve"> due</w:t>
            </w:r>
          </w:p>
        </w:tc>
      </w:tr>
    </w:tbl>
    <w:p w:rsidR="00EF052A" w:rsidRPr="00D31669" w:rsidRDefault="00EF052A" w:rsidP="00D31669">
      <w:pPr>
        <w:pStyle w:val="NormalWeb"/>
        <w:rPr>
          <w:szCs w:val="22"/>
        </w:rPr>
      </w:pPr>
    </w:p>
    <w:sectPr w:rsidR="00EF052A" w:rsidRPr="00D31669" w:rsidSect="00453A37">
      <w:footerReference w:type="default" r:id="rId7"/>
      <w:pgSz w:w="12240" w:h="15840"/>
      <w:pgMar w:top="1080" w:right="1080" w:bottom="1080" w:left="1080" w:gutter="0"/>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9A" w:rsidRDefault="00ED3F9A" w:rsidP="00685903">
    <w:pPr>
      <w:pStyle w:val="Footer"/>
      <w:rPr>
        <w:sz w:val="18"/>
      </w:rPr>
    </w:pPr>
  </w:p>
  <w:p w:rsidR="00ED3F9A" w:rsidRPr="00685903" w:rsidRDefault="00ED3F9A" w:rsidP="00685903">
    <w:pPr>
      <w:pStyle w:val="Footer"/>
      <w:rPr>
        <w:rFonts w:ascii="Times New Roman" w:hAnsi="Times New Roman"/>
        <w:sz w:val="18"/>
      </w:rPr>
    </w:pPr>
    <w:r w:rsidRPr="00685903">
      <w:rPr>
        <w:rFonts w:ascii="Times New Roman" w:hAnsi="Times New Roman"/>
        <w:sz w:val="18"/>
      </w:rPr>
      <w:t xml:space="preserve">Lisa Russell-Pinson, Ph.D.                              </w:t>
    </w:r>
    <w:r w:rsidRPr="00685903">
      <w:rPr>
        <w:rFonts w:ascii="Times New Roman" w:hAnsi="Times New Roman"/>
        <w:sz w:val="18"/>
      </w:rPr>
      <w:tab/>
      <w:t xml:space="preserve">     </w:t>
    </w:r>
    <w:r>
      <w:rPr>
        <w:rFonts w:ascii="Times New Roman" w:hAnsi="Times New Roman"/>
        <w:sz w:val="18"/>
      </w:rPr>
      <w:t xml:space="preserve">                                   </w:t>
    </w:r>
    <w:r w:rsidRPr="00685903">
      <w:rPr>
        <w:rFonts w:ascii="Times New Roman" w:hAnsi="Times New Roman"/>
        <w:sz w:val="18"/>
      </w:rPr>
      <w:t xml:space="preserve">    </w:t>
    </w:r>
    <w:r w:rsidRPr="00685903">
      <w:rPr>
        <w:rStyle w:val="PageNumber"/>
        <w:rFonts w:ascii="Times New Roman" w:hAnsi="Times New Roman"/>
        <w:sz w:val="18"/>
      </w:rPr>
      <w:fldChar w:fldCharType="begin"/>
    </w:r>
    <w:r w:rsidRPr="00685903">
      <w:rPr>
        <w:rStyle w:val="PageNumber"/>
        <w:rFonts w:ascii="Times New Roman" w:hAnsi="Times New Roman"/>
        <w:sz w:val="18"/>
      </w:rPr>
      <w:instrText xml:space="preserve"> PAGE </w:instrText>
    </w:r>
    <w:r w:rsidRPr="00685903">
      <w:rPr>
        <w:rStyle w:val="PageNumber"/>
        <w:rFonts w:ascii="Times New Roman" w:hAnsi="Times New Roman"/>
        <w:sz w:val="18"/>
      </w:rPr>
      <w:fldChar w:fldCharType="separate"/>
    </w:r>
    <w:r w:rsidR="00E706BC">
      <w:rPr>
        <w:rStyle w:val="PageNumber"/>
        <w:rFonts w:ascii="Times New Roman" w:hAnsi="Times New Roman"/>
        <w:noProof/>
        <w:sz w:val="18"/>
      </w:rPr>
      <w:t>6</w:t>
    </w:r>
    <w:r w:rsidRPr="00685903">
      <w:rPr>
        <w:rStyle w:val="PageNumber"/>
        <w:rFonts w:ascii="Times New Roman" w:hAnsi="Times New Roman"/>
        <w:sz w:val="18"/>
      </w:rPr>
      <w:fldChar w:fldCharType="end"/>
    </w:r>
    <w:r w:rsidRPr="00685903">
      <w:rPr>
        <w:rFonts w:ascii="Times New Roman" w:hAnsi="Times New Roman"/>
        <w:sz w:val="18"/>
      </w:rPr>
      <w:tab/>
      <w:t xml:space="preserve">                          </w:t>
    </w:r>
    <w:r>
      <w:rPr>
        <w:rFonts w:ascii="Times New Roman" w:hAnsi="Times New Roman"/>
        <w:sz w:val="18"/>
      </w:rPr>
      <w:t xml:space="preserve">                           GRAD 6010/8010 (Fall</w:t>
    </w:r>
    <w:r w:rsidRPr="00685903">
      <w:rPr>
        <w:rFonts w:ascii="Times New Roman" w:hAnsi="Times New Roman"/>
        <w:sz w:val="18"/>
      </w:rPr>
      <w:t xml:space="preserve"> 2014)</w:t>
    </w:r>
  </w:p>
  <w:p w:rsidR="00ED3F9A" w:rsidRPr="00685903" w:rsidRDefault="00ED3F9A" w:rsidP="00685903">
    <w:pPr>
      <w:pStyle w:val="Footer"/>
      <w:rPr>
        <w:rFonts w:ascii="Times New Roman" w:hAnsi="Times New Roman"/>
        <w:sz w:val="18"/>
      </w:rPr>
    </w:pPr>
    <w:proofErr w:type="gramStart"/>
    <w:r>
      <w:rPr>
        <w:rFonts w:ascii="Times New Roman" w:hAnsi="Times New Roman"/>
        <w:sz w:val="18"/>
        <w:u w:color="0000FF"/>
      </w:rPr>
      <w:t>lpinson@</w:t>
    </w:r>
    <w:r w:rsidRPr="00685903">
      <w:rPr>
        <w:rFonts w:ascii="Times New Roman" w:hAnsi="Times New Roman"/>
        <w:sz w:val="18"/>
        <w:u w:color="0000FF"/>
      </w:rPr>
      <w:t>uncc</w:t>
    </w:r>
    <w:r>
      <w:rPr>
        <w:rFonts w:ascii="Times New Roman" w:hAnsi="Times New Roman"/>
        <w:sz w:val="18"/>
        <w:u w:color="0000FF"/>
      </w:rPr>
      <w:t>.edu</w:t>
    </w:r>
    <w:proofErr w:type="gramEnd"/>
    <w:r w:rsidRPr="00685903">
      <w:rPr>
        <w:rFonts w:ascii="Times New Roman" w:hAnsi="Times New Roman"/>
        <w:sz w:val="18"/>
      </w:rPr>
      <w:tab/>
    </w:r>
    <w:r>
      <w:rPr>
        <w:rFonts w:ascii="Times New Roman" w:hAnsi="Times New Roman"/>
        <w:sz w:val="18"/>
      </w:rPr>
      <w:tab/>
      <w:t xml:space="preserve">                                                                    Tuesdays and Thursdays 1:00-2:30</w:t>
    </w:r>
  </w:p>
  <w:p w:rsidR="00ED3F9A" w:rsidRPr="00685903" w:rsidRDefault="00ED3F9A">
    <w:pPr>
      <w:pStyle w:val="Footer"/>
      <w:rPr>
        <w:rFonts w:ascii="Times New Roman" w:hAnsi="Times New Roman"/>
      </w:rP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1B0"/>
    <w:multiLevelType w:val="hybridMultilevel"/>
    <w:tmpl w:val="3BE892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DD571B"/>
    <w:multiLevelType w:val="hybridMultilevel"/>
    <w:tmpl w:val="D592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02403"/>
    <w:multiLevelType w:val="hybridMultilevel"/>
    <w:tmpl w:val="9370D740"/>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8C6800"/>
    <w:multiLevelType w:val="hybridMultilevel"/>
    <w:tmpl w:val="2314394E"/>
    <w:lvl w:ilvl="0" w:tplc="86A8662E">
      <w:start w:val="1"/>
      <w:numFmt w:val="upperRoman"/>
      <w:lvlText w:val="%1."/>
      <w:lvlJc w:val="left"/>
      <w:pPr>
        <w:ind w:left="1080" w:hanging="720"/>
      </w:pPr>
      <w:rPr>
        <w:rFonts w:cs="Times New Roman"/>
        <w:b w:val="0"/>
      </w:rPr>
    </w:lvl>
    <w:lvl w:ilvl="1" w:tplc="04090019">
      <w:start w:val="1"/>
      <w:numFmt w:val="lowerLetter"/>
      <w:lvlText w:val="%2."/>
      <w:lvlJc w:val="left"/>
      <w:pPr>
        <w:ind w:left="1440" w:hanging="360"/>
      </w:pPr>
      <w:rPr>
        <w:rFonts w:cs="Times New Roman"/>
      </w:rPr>
    </w:lvl>
    <w:lvl w:ilvl="2" w:tplc="CCF45782">
      <w:start w:val="1"/>
      <w:numFmt w:val="decimal"/>
      <w:lvlText w:val="%3."/>
      <w:lvlJc w:val="left"/>
      <w:pPr>
        <w:ind w:left="2340" w:hanging="360"/>
      </w:pPr>
      <w:rPr>
        <w:rFonts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E17159D"/>
    <w:multiLevelType w:val="hybridMultilevel"/>
    <w:tmpl w:val="DD6400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B047D3D"/>
    <w:multiLevelType w:val="hybridMultilevel"/>
    <w:tmpl w:val="B1A45C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230408"/>
    <w:multiLevelType w:val="hybridMultilevel"/>
    <w:tmpl w:val="C422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68452B"/>
    <w:multiLevelType w:val="hybridMultilevel"/>
    <w:tmpl w:val="6F9A0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41671"/>
    <w:multiLevelType w:val="hybridMultilevel"/>
    <w:tmpl w:val="3A760CAE"/>
    <w:lvl w:ilvl="0" w:tplc="E1389B9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DF53C1C"/>
    <w:multiLevelType w:val="hybridMultilevel"/>
    <w:tmpl w:val="A2C84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38068DC"/>
    <w:multiLevelType w:val="hybridMultilevel"/>
    <w:tmpl w:val="9370D740"/>
    <w:lvl w:ilvl="0" w:tplc="04090003">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881235"/>
    <w:multiLevelType w:val="hybridMultilevel"/>
    <w:tmpl w:val="5E22A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369AD"/>
    <w:multiLevelType w:val="hybridMultilevel"/>
    <w:tmpl w:val="17569C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F471E6"/>
    <w:multiLevelType w:val="hybridMultilevel"/>
    <w:tmpl w:val="ADCE661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3C316347"/>
    <w:multiLevelType w:val="hybridMultilevel"/>
    <w:tmpl w:val="D860981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E737DBF"/>
    <w:multiLevelType w:val="multilevel"/>
    <w:tmpl w:val="6A0E3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F836B5"/>
    <w:multiLevelType w:val="hybridMultilevel"/>
    <w:tmpl w:val="EAD8F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4E695C"/>
    <w:multiLevelType w:val="hybridMultilevel"/>
    <w:tmpl w:val="B106D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D62955"/>
    <w:multiLevelType w:val="hybridMultilevel"/>
    <w:tmpl w:val="C2245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F222877"/>
    <w:multiLevelType w:val="hybridMultilevel"/>
    <w:tmpl w:val="7C52F796"/>
    <w:lvl w:ilvl="0" w:tplc="04090003">
      <w:start w:val="1"/>
      <w:numFmt w:val="bullet"/>
      <w:lvlText w:val=""/>
      <w:lvlJc w:val="left"/>
      <w:pPr>
        <w:ind w:left="1080" w:hanging="360"/>
      </w:pPr>
      <w:rPr>
        <w:rFonts w:ascii="Symbol" w:hAnsi="Symbol" w:hint="default"/>
      </w:rPr>
    </w:lvl>
    <w:lvl w:ilvl="1" w:tplc="04090003">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AF678AD"/>
    <w:multiLevelType w:val="hybridMultilevel"/>
    <w:tmpl w:val="ACFCB2A4"/>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8"/>
  </w:num>
  <w:num w:numId="6">
    <w:abstractNumId w:val="16"/>
  </w:num>
  <w:num w:numId="7">
    <w:abstractNumId w:val="12"/>
  </w:num>
  <w:num w:numId="8">
    <w:abstractNumId w:val="9"/>
  </w:num>
  <w:num w:numId="9">
    <w:abstractNumId w:val="4"/>
  </w:num>
  <w:num w:numId="10">
    <w:abstractNumId w:val="1"/>
  </w:num>
  <w:num w:numId="11">
    <w:abstractNumId w:val="6"/>
  </w:num>
  <w:num w:numId="12">
    <w:abstractNumId w:val="7"/>
  </w:num>
  <w:num w:numId="13">
    <w:abstractNumId w:val="19"/>
  </w:num>
  <w:num w:numId="14">
    <w:abstractNumId w:val="11"/>
  </w:num>
  <w:num w:numId="15">
    <w:abstractNumId w:val="17"/>
  </w:num>
  <w:num w:numId="16">
    <w:abstractNumId w:val="13"/>
  </w:num>
  <w:num w:numId="17">
    <w:abstractNumId w:val="5"/>
  </w:num>
  <w:num w:numId="18">
    <w:abstractNumId w:val="2"/>
  </w:num>
  <w:num w:numId="19">
    <w:abstractNumId w:val="10"/>
  </w:num>
  <w:num w:numId="20">
    <w:abstractNumId w:val="14"/>
  </w:num>
  <w:num w:numId="21">
    <w:abstractNumId w:val="20"/>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064C8"/>
    <w:rsid w:val="00000DBD"/>
    <w:rsid w:val="00001F34"/>
    <w:rsid w:val="0000638E"/>
    <w:rsid w:val="0001255B"/>
    <w:rsid w:val="00013A89"/>
    <w:rsid w:val="00035F32"/>
    <w:rsid w:val="00045E70"/>
    <w:rsid w:val="00051A1B"/>
    <w:rsid w:val="00057F71"/>
    <w:rsid w:val="00065255"/>
    <w:rsid w:val="00075FC3"/>
    <w:rsid w:val="000A2E6B"/>
    <w:rsid w:val="000A315D"/>
    <w:rsid w:val="000A4582"/>
    <w:rsid w:val="000B702F"/>
    <w:rsid w:val="000C72B5"/>
    <w:rsid w:val="000D3416"/>
    <w:rsid w:val="001064C8"/>
    <w:rsid w:val="00134948"/>
    <w:rsid w:val="001369A6"/>
    <w:rsid w:val="0015248D"/>
    <w:rsid w:val="00163D29"/>
    <w:rsid w:val="00170216"/>
    <w:rsid w:val="00193621"/>
    <w:rsid w:val="00194644"/>
    <w:rsid w:val="001A3D8C"/>
    <w:rsid w:val="001A528B"/>
    <w:rsid w:val="001C223C"/>
    <w:rsid w:val="001C406C"/>
    <w:rsid w:val="001D2C80"/>
    <w:rsid w:val="001E178B"/>
    <w:rsid w:val="001E4078"/>
    <w:rsid w:val="002110AB"/>
    <w:rsid w:val="00212862"/>
    <w:rsid w:val="002179BC"/>
    <w:rsid w:val="00217B43"/>
    <w:rsid w:val="00282AD7"/>
    <w:rsid w:val="002A0B19"/>
    <w:rsid w:val="002C175E"/>
    <w:rsid w:val="002C6516"/>
    <w:rsid w:val="002D1D0B"/>
    <w:rsid w:val="002E1D26"/>
    <w:rsid w:val="002F2327"/>
    <w:rsid w:val="0030037D"/>
    <w:rsid w:val="0031796F"/>
    <w:rsid w:val="003367D9"/>
    <w:rsid w:val="0034506B"/>
    <w:rsid w:val="003463D9"/>
    <w:rsid w:val="00361E8D"/>
    <w:rsid w:val="00362915"/>
    <w:rsid w:val="00363534"/>
    <w:rsid w:val="00367148"/>
    <w:rsid w:val="00374EF2"/>
    <w:rsid w:val="00381A44"/>
    <w:rsid w:val="003A72D4"/>
    <w:rsid w:val="003D11DA"/>
    <w:rsid w:val="003D1269"/>
    <w:rsid w:val="003F716E"/>
    <w:rsid w:val="00412EC1"/>
    <w:rsid w:val="004157B7"/>
    <w:rsid w:val="004245CC"/>
    <w:rsid w:val="0042608C"/>
    <w:rsid w:val="00431157"/>
    <w:rsid w:val="004536C2"/>
    <w:rsid w:val="00453A37"/>
    <w:rsid w:val="00454610"/>
    <w:rsid w:val="00454BE8"/>
    <w:rsid w:val="004708AF"/>
    <w:rsid w:val="00485244"/>
    <w:rsid w:val="00485768"/>
    <w:rsid w:val="0048736F"/>
    <w:rsid w:val="004904E6"/>
    <w:rsid w:val="004A73DA"/>
    <w:rsid w:val="004B7076"/>
    <w:rsid w:val="004D637E"/>
    <w:rsid w:val="00500BF0"/>
    <w:rsid w:val="00514D44"/>
    <w:rsid w:val="00531652"/>
    <w:rsid w:val="005367B1"/>
    <w:rsid w:val="0054653D"/>
    <w:rsid w:val="00597571"/>
    <w:rsid w:val="005B268D"/>
    <w:rsid w:val="005B2C45"/>
    <w:rsid w:val="005B5474"/>
    <w:rsid w:val="005B629B"/>
    <w:rsid w:val="005C2043"/>
    <w:rsid w:val="005C6626"/>
    <w:rsid w:val="005C7411"/>
    <w:rsid w:val="005D6FAA"/>
    <w:rsid w:val="005D712D"/>
    <w:rsid w:val="005D7533"/>
    <w:rsid w:val="005E56A7"/>
    <w:rsid w:val="005E6668"/>
    <w:rsid w:val="005F1569"/>
    <w:rsid w:val="005F637E"/>
    <w:rsid w:val="00600670"/>
    <w:rsid w:val="0060525D"/>
    <w:rsid w:val="0060621E"/>
    <w:rsid w:val="00627354"/>
    <w:rsid w:val="00640C69"/>
    <w:rsid w:val="00641A4A"/>
    <w:rsid w:val="00645CC6"/>
    <w:rsid w:val="00647D9F"/>
    <w:rsid w:val="00651C07"/>
    <w:rsid w:val="00656C72"/>
    <w:rsid w:val="006646C3"/>
    <w:rsid w:val="00664AC6"/>
    <w:rsid w:val="00685903"/>
    <w:rsid w:val="00694BE7"/>
    <w:rsid w:val="0069625D"/>
    <w:rsid w:val="006A08DA"/>
    <w:rsid w:val="006A3615"/>
    <w:rsid w:val="006B3E3A"/>
    <w:rsid w:val="006B6CE1"/>
    <w:rsid w:val="006C5428"/>
    <w:rsid w:val="006F2A37"/>
    <w:rsid w:val="006F4953"/>
    <w:rsid w:val="00704FC7"/>
    <w:rsid w:val="00734E2B"/>
    <w:rsid w:val="00755D34"/>
    <w:rsid w:val="0076766B"/>
    <w:rsid w:val="007707F9"/>
    <w:rsid w:val="0077509F"/>
    <w:rsid w:val="00794003"/>
    <w:rsid w:val="007B313C"/>
    <w:rsid w:val="007C1097"/>
    <w:rsid w:val="007C603F"/>
    <w:rsid w:val="007D07A9"/>
    <w:rsid w:val="007E666B"/>
    <w:rsid w:val="00800CFF"/>
    <w:rsid w:val="0080404D"/>
    <w:rsid w:val="008134E6"/>
    <w:rsid w:val="00813AF9"/>
    <w:rsid w:val="00813DCD"/>
    <w:rsid w:val="00817C24"/>
    <w:rsid w:val="0085058D"/>
    <w:rsid w:val="008506F2"/>
    <w:rsid w:val="00862454"/>
    <w:rsid w:val="008735CF"/>
    <w:rsid w:val="008827AD"/>
    <w:rsid w:val="00886240"/>
    <w:rsid w:val="008879B5"/>
    <w:rsid w:val="008A49A2"/>
    <w:rsid w:val="008A6FE8"/>
    <w:rsid w:val="008B2A70"/>
    <w:rsid w:val="008C37A1"/>
    <w:rsid w:val="008C414F"/>
    <w:rsid w:val="008C6250"/>
    <w:rsid w:val="008D0D05"/>
    <w:rsid w:val="008D34CA"/>
    <w:rsid w:val="008F309D"/>
    <w:rsid w:val="00911CCD"/>
    <w:rsid w:val="00941E4A"/>
    <w:rsid w:val="0096764B"/>
    <w:rsid w:val="00970DC3"/>
    <w:rsid w:val="00986440"/>
    <w:rsid w:val="009901C9"/>
    <w:rsid w:val="0099124B"/>
    <w:rsid w:val="00996D30"/>
    <w:rsid w:val="009C0A82"/>
    <w:rsid w:val="009C0B61"/>
    <w:rsid w:val="009C4E1C"/>
    <w:rsid w:val="009D0215"/>
    <w:rsid w:val="009D0890"/>
    <w:rsid w:val="009D4686"/>
    <w:rsid w:val="009D70B9"/>
    <w:rsid w:val="009E1B82"/>
    <w:rsid w:val="009E5D71"/>
    <w:rsid w:val="009E63C6"/>
    <w:rsid w:val="009F4F50"/>
    <w:rsid w:val="00A018FB"/>
    <w:rsid w:val="00A03E91"/>
    <w:rsid w:val="00A05391"/>
    <w:rsid w:val="00A119D4"/>
    <w:rsid w:val="00A14270"/>
    <w:rsid w:val="00A14720"/>
    <w:rsid w:val="00A158A4"/>
    <w:rsid w:val="00A216E1"/>
    <w:rsid w:val="00A24153"/>
    <w:rsid w:val="00A33464"/>
    <w:rsid w:val="00A37509"/>
    <w:rsid w:val="00A40446"/>
    <w:rsid w:val="00A47398"/>
    <w:rsid w:val="00A5016E"/>
    <w:rsid w:val="00A53497"/>
    <w:rsid w:val="00A72E8F"/>
    <w:rsid w:val="00A84068"/>
    <w:rsid w:val="00A85237"/>
    <w:rsid w:val="00A85294"/>
    <w:rsid w:val="00A95D58"/>
    <w:rsid w:val="00AA130D"/>
    <w:rsid w:val="00AA1AD1"/>
    <w:rsid w:val="00AA221A"/>
    <w:rsid w:val="00AB3837"/>
    <w:rsid w:val="00AC4061"/>
    <w:rsid w:val="00AD1238"/>
    <w:rsid w:val="00AD6A75"/>
    <w:rsid w:val="00AF1F0A"/>
    <w:rsid w:val="00B02B3F"/>
    <w:rsid w:val="00B271AB"/>
    <w:rsid w:val="00B43BB9"/>
    <w:rsid w:val="00B503C2"/>
    <w:rsid w:val="00B54C6A"/>
    <w:rsid w:val="00B8233A"/>
    <w:rsid w:val="00B94EB5"/>
    <w:rsid w:val="00BA11C2"/>
    <w:rsid w:val="00BA78FC"/>
    <w:rsid w:val="00BA7EA9"/>
    <w:rsid w:val="00BB3698"/>
    <w:rsid w:val="00BD1EE8"/>
    <w:rsid w:val="00BD72BD"/>
    <w:rsid w:val="00BE014F"/>
    <w:rsid w:val="00BE6E1A"/>
    <w:rsid w:val="00BF7FB2"/>
    <w:rsid w:val="00C03249"/>
    <w:rsid w:val="00C07D46"/>
    <w:rsid w:val="00C10D84"/>
    <w:rsid w:val="00C3345A"/>
    <w:rsid w:val="00C3789D"/>
    <w:rsid w:val="00C40FD3"/>
    <w:rsid w:val="00C72EFC"/>
    <w:rsid w:val="00C8451F"/>
    <w:rsid w:val="00C8476B"/>
    <w:rsid w:val="00C90EFE"/>
    <w:rsid w:val="00C9190E"/>
    <w:rsid w:val="00C96CFF"/>
    <w:rsid w:val="00CA1AEB"/>
    <w:rsid w:val="00CD2575"/>
    <w:rsid w:val="00CD4B39"/>
    <w:rsid w:val="00CD7EEE"/>
    <w:rsid w:val="00CE7C5E"/>
    <w:rsid w:val="00CF4054"/>
    <w:rsid w:val="00CF6CA3"/>
    <w:rsid w:val="00D1204D"/>
    <w:rsid w:val="00D12903"/>
    <w:rsid w:val="00D24351"/>
    <w:rsid w:val="00D30BAB"/>
    <w:rsid w:val="00D31669"/>
    <w:rsid w:val="00D35744"/>
    <w:rsid w:val="00D45B8B"/>
    <w:rsid w:val="00D53602"/>
    <w:rsid w:val="00D6717D"/>
    <w:rsid w:val="00D677D1"/>
    <w:rsid w:val="00D81A2F"/>
    <w:rsid w:val="00D84AD0"/>
    <w:rsid w:val="00D91567"/>
    <w:rsid w:val="00DB7959"/>
    <w:rsid w:val="00DD0260"/>
    <w:rsid w:val="00DD5D24"/>
    <w:rsid w:val="00DE43F7"/>
    <w:rsid w:val="00DE4547"/>
    <w:rsid w:val="00DE618F"/>
    <w:rsid w:val="00DF53E2"/>
    <w:rsid w:val="00E10057"/>
    <w:rsid w:val="00E167AB"/>
    <w:rsid w:val="00E43637"/>
    <w:rsid w:val="00E60EBA"/>
    <w:rsid w:val="00E706BC"/>
    <w:rsid w:val="00E90219"/>
    <w:rsid w:val="00E95313"/>
    <w:rsid w:val="00E97F02"/>
    <w:rsid w:val="00EC277A"/>
    <w:rsid w:val="00EC2F81"/>
    <w:rsid w:val="00EC455D"/>
    <w:rsid w:val="00EC5A48"/>
    <w:rsid w:val="00ED21A0"/>
    <w:rsid w:val="00ED3F9A"/>
    <w:rsid w:val="00EF052A"/>
    <w:rsid w:val="00F00FFD"/>
    <w:rsid w:val="00F07265"/>
    <w:rsid w:val="00F25BD5"/>
    <w:rsid w:val="00F3164D"/>
    <w:rsid w:val="00F330CF"/>
    <w:rsid w:val="00F423BA"/>
    <w:rsid w:val="00F54861"/>
    <w:rsid w:val="00F64399"/>
    <w:rsid w:val="00F66BA0"/>
    <w:rsid w:val="00F8079C"/>
    <w:rsid w:val="00FA701A"/>
    <w:rsid w:val="00FB1294"/>
    <w:rsid w:val="00FC08F9"/>
    <w:rsid w:val="00FC2D8C"/>
    <w:rsid w:val="00FC572D"/>
    <w:rsid w:val="00FD1E86"/>
    <w:rsid w:val="00FD6F2C"/>
    <w:rsid w:val="00FE4C95"/>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1064C8"/>
    <w:rPr>
      <w:rFonts w:ascii="Times New Roman" w:eastAsia="Times New Roman" w:hAnsi="Times New Roman" w:cs="Times New Roman"/>
    </w:rPr>
  </w:style>
  <w:style w:type="paragraph" w:styleId="Heading1">
    <w:name w:val="heading 1"/>
    <w:basedOn w:val="Normal"/>
    <w:next w:val="Normal"/>
    <w:link w:val="Heading1Char"/>
    <w:rsid w:val="008134E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946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064C8"/>
    <w:pPr>
      <w:keepNext/>
      <w:jc w:val="center"/>
      <w:outlineLvl w:val="2"/>
    </w:pPr>
    <w:rPr>
      <w:rFonts w:ascii="Arial" w:hAnsi="Arial"/>
      <w:b/>
      <w:bCs/>
    </w:rPr>
  </w:style>
  <w:style w:type="paragraph" w:styleId="Heading4">
    <w:name w:val="heading 4"/>
    <w:basedOn w:val="Normal"/>
    <w:next w:val="Normal"/>
    <w:link w:val="Heading4Char"/>
    <w:rsid w:val="008134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rsid w:val="001064C8"/>
    <w:rPr>
      <w:rFonts w:ascii="Arial" w:eastAsia="Times New Roman" w:hAnsi="Arial" w:cs="Times New Roman"/>
      <w:b/>
      <w:bCs/>
    </w:rPr>
  </w:style>
  <w:style w:type="character" w:styleId="CommentReference">
    <w:name w:val="annotation reference"/>
    <w:basedOn w:val="DefaultParagraphFont"/>
    <w:uiPriority w:val="99"/>
    <w:semiHidden/>
    <w:rsid w:val="001064C8"/>
    <w:rPr>
      <w:sz w:val="16"/>
      <w:szCs w:val="16"/>
    </w:rPr>
  </w:style>
  <w:style w:type="paragraph" w:styleId="CommentText">
    <w:name w:val="annotation text"/>
    <w:basedOn w:val="Normal"/>
    <w:link w:val="CommentTextChar"/>
    <w:uiPriority w:val="99"/>
    <w:semiHidden/>
    <w:rsid w:val="001064C8"/>
    <w:rPr>
      <w:sz w:val="20"/>
      <w:szCs w:val="20"/>
    </w:rPr>
  </w:style>
  <w:style w:type="character" w:customStyle="1" w:styleId="CommentTextChar">
    <w:name w:val="Comment Text Char"/>
    <w:basedOn w:val="DefaultParagraphFont"/>
    <w:link w:val="CommentText"/>
    <w:uiPriority w:val="99"/>
    <w:semiHidden/>
    <w:rsid w:val="001064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064C8"/>
    <w:rPr>
      <w:b/>
      <w:bCs/>
    </w:rPr>
  </w:style>
  <w:style w:type="character" w:customStyle="1" w:styleId="CommentSubjectChar">
    <w:name w:val="Comment Subject Char"/>
    <w:basedOn w:val="CommentTextChar"/>
    <w:link w:val="CommentSubject"/>
    <w:uiPriority w:val="99"/>
    <w:semiHidden/>
    <w:rsid w:val="001064C8"/>
    <w:rPr>
      <w:b/>
      <w:bCs/>
    </w:rPr>
  </w:style>
  <w:style w:type="paragraph" w:styleId="BalloonText">
    <w:name w:val="Balloon Text"/>
    <w:basedOn w:val="Normal"/>
    <w:link w:val="BalloonTextChar"/>
    <w:uiPriority w:val="99"/>
    <w:semiHidden/>
    <w:rsid w:val="001064C8"/>
    <w:rPr>
      <w:rFonts w:ascii="Tahoma" w:hAnsi="Tahoma" w:cs="Tahoma"/>
      <w:sz w:val="16"/>
      <w:szCs w:val="16"/>
    </w:rPr>
  </w:style>
  <w:style w:type="character" w:customStyle="1" w:styleId="BalloonTextChar">
    <w:name w:val="Balloon Text Char"/>
    <w:basedOn w:val="DefaultParagraphFont"/>
    <w:link w:val="BalloonText"/>
    <w:uiPriority w:val="99"/>
    <w:semiHidden/>
    <w:rsid w:val="001064C8"/>
    <w:rPr>
      <w:rFonts w:ascii="Tahoma" w:eastAsia="Times New Roman" w:hAnsi="Tahoma" w:cs="Tahoma"/>
      <w:sz w:val="16"/>
      <w:szCs w:val="16"/>
    </w:rPr>
  </w:style>
  <w:style w:type="character" w:styleId="Hyperlink">
    <w:name w:val="Hyperlink"/>
    <w:basedOn w:val="DefaultParagraphFont"/>
    <w:unhideWhenUsed/>
    <w:rsid w:val="001064C8"/>
    <w:rPr>
      <w:color w:val="0000FF"/>
      <w:u w:val="single"/>
    </w:rPr>
  </w:style>
  <w:style w:type="paragraph" w:styleId="HTMLPreformatted">
    <w:name w:val="HTML Preformatted"/>
    <w:basedOn w:val="Normal"/>
    <w:link w:val="HTMLPreformattedChar"/>
    <w:semiHidden/>
    <w:unhideWhenUsed/>
    <w:rsid w:val="0010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zh-CN"/>
    </w:rPr>
  </w:style>
  <w:style w:type="character" w:customStyle="1" w:styleId="HTMLPreformattedChar">
    <w:name w:val="HTML Preformatted Char"/>
    <w:basedOn w:val="DefaultParagraphFont"/>
    <w:link w:val="HTMLPreformatted"/>
    <w:semiHidden/>
    <w:rsid w:val="001064C8"/>
    <w:rPr>
      <w:rFonts w:ascii="Courier New" w:eastAsia="Times New Roman" w:hAnsi="Courier New" w:cs="Courier New"/>
      <w:lang w:eastAsia="zh-CN"/>
    </w:rPr>
  </w:style>
  <w:style w:type="paragraph" w:styleId="NormalWeb">
    <w:name w:val="Normal (Web)"/>
    <w:basedOn w:val="Normal"/>
    <w:uiPriority w:val="99"/>
    <w:unhideWhenUsed/>
    <w:rsid w:val="001064C8"/>
    <w:pPr>
      <w:spacing w:before="75" w:after="150"/>
    </w:pPr>
  </w:style>
  <w:style w:type="paragraph" w:styleId="FootnoteText">
    <w:name w:val="footnote text"/>
    <w:basedOn w:val="Normal"/>
    <w:link w:val="FootnoteTextChar"/>
    <w:uiPriority w:val="99"/>
    <w:semiHidden/>
    <w:unhideWhenUsed/>
    <w:rsid w:val="001064C8"/>
    <w:rPr>
      <w:sz w:val="20"/>
      <w:szCs w:val="20"/>
    </w:rPr>
  </w:style>
  <w:style w:type="character" w:customStyle="1" w:styleId="FootnoteTextChar">
    <w:name w:val="Footnote Text Char"/>
    <w:basedOn w:val="DefaultParagraphFont"/>
    <w:link w:val="FootnoteText"/>
    <w:uiPriority w:val="99"/>
    <w:semiHidden/>
    <w:rsid w:val="001064C8"/>
    <w:rPr>
      <w:rFonts w:ascii="Times New Roman" w:eastAsia="Times New Roman" w:hAnsi="Times New Roman" w:cs="Times New Roman"/>
      <w:sz w:val="20"/>
      <w:szCs w:val="20"/>
    </w:rPr>
  </w:style>
  <w:style w:type="paragraph" w:styleId="Revision">
    <w:name w:val="Revision"/>
    <w:hidden/>
    <w:uiPriority w:val="99"/>
    <w:semiHidden/>
    <w:rsid w:val="001064C8"/>
    <w:rPr>
      <w:rFonts w:ascii="Times New Roman" w:eastAsia="Times New Roman" w:hAnsi="Times New Roman" w:cs="Times New Roman"/>
    </w:rPr>
  </w:style>
  <w:style w:type="paragraph" w:styleId="ListParagraph">
    <w:name w:val="List Paragraph"/>
    <w:basedOn w:val="Normal"/>
    <w:uiPriority w:val="34"/>
    <w:qFormat/>
    <w:rsid w:val="001064C8"/>
    <w:pPr>
      <w:spacing w:after="200" w:line="276" w:lineRule="auto"/>
      <w:ind w:left="720"/>
      <w:contextualSpacing/>
    </w:pPr>
    <w:rPr>
      <w:rFonts w:ascii="Calibri" w:hAnsi="Calibri"/>
      <w:sz w:val="22"/>
      <w:szCs w:val="22"/>
    </w:rPr>
  </w:style>
  <w:style w:type="paragraph" w:styleId="BodyTextIndent">
    <w:name w:val="Body Text Indent"/>
    <w:basedOn w:val="Normal"/>
    <w:link w:val="BodyTextIndentChar"/>
    <w:rsid w:val="001064C8"/>
    <w:pPr>
      <w:ind w:left="1440"/>
    </w:pPr>
    <w:rPr>
      <w:rFonts w:ascii="Arial" w:hAnsi="Arial"/>
    </w:rPr>
  </w:style>
  <w:style w:type="character" w:customStyle="1" w:styleId="BodyTextIndentChar">
    <w:name w:val="Body Text Indent Char"/>
    <w:basedOn w:val="DefaultParagraphFont"/>
    <w:link w:val="BodyTextIndent"/>
    <w:rsid w:val="001064C8"/>
    <w:rPr>
      <w:rFonts w:ascii="Arial" w:eastAsia="Times New Roman" w:hAnsi="Arial" w:cs="Times New Roman"/>
    </w:rPr>
  </w:style>
  <w:style w:type="paragraph" w:styleId="Caption">
    <w:name w:val="caption"/>
    <w:basedOn w:val="Normal"/>
    <w:next w:val="Normal"/>
    <w:qFormat/>
    <w:rsid w:val="001064C8"/>
    <w:pPr>
      <w:jc w:val="center"/>
    </w:pPr>
    <w:rPr>
      <w:rFonts w:ascii="Arial" w:hAnsi="Arial"/>
      <w:b/>
      <w:bCs/>
    </w:rPr>
  </w:style>
  <w:style w:type="paragraph" w:styleId="Footer">
    <w:name w:val="footer"/>
    <w:basedOn w:val="Normal"/>
    <w:link w:val="FooterChar"/>
    <w:rsid w:val="001064C8"/>
    <w:pPr>
      <w:tabs>
        <w:tab w:val="center" w:pos="4320"/>
        <w:tab w:val="right" w:pos="8640"/>
      </w:tabs>
    </w:pPr>
    <w:rPr>
      <w:rFonts w:ascii="Arial" w:hAnsi="Arial"/>
    </w:rPr>
  </w:style>
  <w:style w:type="character" w:customStyle="1" w:styleId="FooterChar">
    <w:name w:val="Footer Char"/>
    <w:basedOn w:val="DefaultParagraphFont"/>
    <w:link w:val="Footer"/>
    <w:rsid w:val="001064C8"/>
    <w:rPr>
      <w:rFonts w:ascii="Arial" w:eastAsia="Times New Roman" w:hAnsi="Arial" w:cs="Times New Roman"/>
    </w:rPr>
  </w:style>
  <w:style w:type="character" w:customStyle="1" w:styleId="Heading2Char">
    <w:name w:val="Heading 2 Char"/>
    <w:basedOn w:val="DefaultParagraphFont"/>
    <w:link w:val="Heading2"/>
    <w:uiPriority w:val="9"/>
    <w:rsid w:val="00194644"/>
    <w:rPr>
      <w:rFonts w:asciiTheme="majorHAnsi" w:eastAsiaTheme="majorEastAsia" w:hAnsiTheme="majorHAnsi" w:cstheme="majorBidi"/>
      <w:b/>
      <w:bCs/>
      <w:color w:val="4F81BD" w:themeColor="accent1"/>
      <w:sz w:val="26"/>
      <w:szCs w:val="26"/>
    </w:rPr>
  </w:style>
  <w:style w:type="paragraph" w:styleId="BodyTextIndent3">
    <w:name w:val="Body Text Indent 3"/>
    <w:basedOn w:val="Normal"/>
    <w:link w:val="BodyTextIndent3Char"/>
    <w:uiPriority w:val="99"/>
    <w:semiHidden/>
    <w:unhideWhenUsed/>
    <w:rsid w:val="001946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94644"/>
    <w:rPr>
      <w:rFonts w:ascii="Times New Roman" w:eastAsia="Times New Roman" w:hAnsi="Times New Roman" w:cs="Times New Roman"/>
      <w:sz w:val="16"/>
      <w:szCs w:val="16"/>
    </w:rPr>
  </w:style>
  <w:style w:type="paragraph" w:styleId="Header">
    <w:name w:val="header"/>
    <w:basedOn w:val="Normal"/>
    <w:link w:val="HeaderChar"/>
    <w:rsid w:val="00194644"/>
    <w:pPr>
      <w:tabs>
        <w:tab w:val="center" w:pos="4320"/>
        <w:tab w:val="right" w:pos="8640"/>
      </w:tabs>
    </w:pPr>
  </w:style>
  <w:style w:type="character" w:customStyle="1" w:styleId="HeaderChar">
    <w:name w:val="Header Char"/>
    <w:basedOn w:val="DefaultParagraphFont"/>
    <w:link w:val="Header"/>
    <w:rsid w:val="00194644"/>
    <w:rPr>
      <w:rFonts w:ascii="Times New Roman" w:eastAsia="Times New Roman" w:hAnsi="Times New Roman" w:cs="Times New Roman"/>
    </w:rPr>
  </w:style>
  <w:style w:type="character" w:customStyle="1" w:styleId="Heading1Char">
    <w:name w:val="Heading 1 Char"/>
    <w:basedOn w:val="DefaultParagraphFont"/>
    <w:link w:val="Heading1"/>
    <w:rsid w:val="008134E6"/>
    <w:rPr>
      <w:rFonts w:asciiTheme="majorHAnsi" w:eastAsiaTheme="majorEastAsia" w:hAnsiTheme="majorHAnsi" w:cstheme="majorBidi"/>
      <w:b/>
      <w:bCs/>
      <w:color w:val="345A8A" w:themeColor="accent1" w:themeShade="B5"/>
      <w:sz w:val="32"/>
      <w:szCs w:val="32"/>
    </w:rPr>
  </w:style>
  <w:style w:type="character" w:customStyle="1" w:styleId="Heading4Char">
    <w:name w:val="Heading 4 Char"/>
    <w:basedOn w:val="DefaultParagraphFont"/>
    <w:link w:val="Heading4"/>
    <w:rsid w:val="008134E6"/>
    <w:rPr>
      <w:rFonts w:asciiTheme="majorHAnsi" w:eastAsiaTheme="majorEastAsia" w:hAnsiTheme="majorHAnsi" w:cstheme="majorBidi"/>
      <w:b/>
      <w:bCs/>
      <w:i/>
      <w:iCs/>
      <w:color w:val="4F81BD" w:themeColor="accent1"/>
    </w:rPr>
  </w:style>
  <w:style w:type="character" w:styleId="PageNumber">
    <w:name w:val="page number"/>
    <w:basedOn w:val="DefaultParagraphFont"/>
    <w:rsid w:val="00685903"/>
  </w:style>
  <w:style w:type="table" w:styleId="TableGrid">
    <w:name w:val="Table Grid"/>
    <w:basedOn w:val="TableNormal"/>
    <w:rsid w:val="00A852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pinson@uncc.edu" TargetMode="External"/><Relationship Id="rId6" Type="http://schemas.openxmlformats.org/officeDocument/2006/relationships/hyperlink" Target="http://legal.uncc.edu/policies/ps-104.html" TargetMode="Externa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6</Pages>
  <Words>2086</Words>
  <Characters>11892</Characters>
  <Application>Microsoft Macintosh Word</Application>
  <DocSecurity>0</DocSecurity>
  <Lines>99</Lines>
  <Paragraphs>23</Paragraphs>
  <ScaleCrop>false</ScaleCrop>
  <Company>Freecloud Design, Inc. dba Linguistica</Company>
  <LinksUpToDate>false</LinksUpToDate>
  <CharactersWithSpaces>14604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Russell-Pinson</dc:creator>
  <cp:keywords/>
  <cp:lastModifiedBy>Lisa Russell-Pinson</cp:lastModifiedBy>
  <cp:revision>67</cp:revision>
  <cp:lastPrinted>2014-08-15T17:41:00Z</cp:lastPrinted>
  <dcterms:created xsi:type="dcterms:W3CDTF">2014-08-12T19:29:00Z</dcterms:created>
  <dcterms:modified xsi:type="dcterms:W3CDTF">2014-08-19T02:09:00Z</dcterms:modified>
</cp:coreProperties>
</file>